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698" w:rsidRPr="00044698" w:rsidRDefault="00044698" w:rsidP="0004469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>Пояснительная записка и</w:t>
      </w:r>
    </w:p>
    <w:p w:rsidR="00044698" w:rsidRPr="00044698" w:rsidRDefault="00044698" w:rsidP="0004469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>финансово-экономическое обоснование</w:t>
      </w:r>
    </w:p>
    <w:p w:rsidR="00044698" w:rsidRPr="00044698" w:rsidRDefault="00044698" w:rsidP="0004469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>к  проекту бюджета поселка Золотухино</w:t>
      </w:r>
    </w:p>
    <w:p w:rsidR="00044698" w:rsidRPr="00044698" w:rsidRDefault="00044698" w:rsidP="0004469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>на 2018 год и плановый период 2019 и 2020 годов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Проект Решения Собрания депутатов поселка Золотухино  «О бюджете поселка Золотухино на 2018 год и на плановый период 2019 и 2020 годов» (далее - проект Решения) подготовлен в соответствии  с Основными направлениями налоговой и бюджетной политики на 2018 год и плановый период 2019 и 2020 годов, разработанными Министерством финансов Российской Федерации, приказом Министерства финансов Российской Федерации от 01.07.2013 № 65н «Об утверждении Указаний о порядке применения бюджетной классификации Российской Федерации» (с учетом изменений и дополнений), прогнозом социально-экономического развития Курской области и изменениями, внесенными в налоговое и бюджетное законодательство, Основными направлениями бюджетной и налоговой политики Курской области на 2018 год и на плановый период 2019 и 2020 годов, утвержденными распоряжением Администрации Курской области от 03.10.2017 № 451-ра, приказами комитета финансов Курской области от 22.10.2015 № 53н «Об утверждении Указаний об установлении порядка применения бюджетной классификации Российской Федерации в части, относящейся к областному бюджету и бюджету территориального фонда обязательного медицинского страхования Курской области», от 28.08.2017 № 67н «Об утверждении методики прогнозирования налоговых и неналоговых доходов областного бюджета и местных бюджетов для построения межбюджетных отношений между областным бюджетом и бюджетами муниципальных образований на 2018 - 2020 годы» и от 23.10.2017 № 85н «Об утверждении методики планирования бюджетных ассиг</w:t>
      </w: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softHyphen/>
        <w:t>нований областного бюджета на 2018 год и на плановый период 2019 и 2020 го</w:t>
      </w: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softHyphen/>
        <w:t>дов», Основными направлениями бюджетной и налоговой политики муниципального образования «поселок Золотухино» на 2018 год и на плановый период 2019 и 2020 годов, утвержденными постановлением Администрации поселка Золотухино от 24.10.2017 № 246, постановлением администрации поселка Золотухино от 06.11.2015 № 243 «Об утверждении Указаний об установлении порядка применения бюджетной классификации Российской Федерации в части, относящейся к бюджету поселка Золотухино», а также проектом областного закона «Об областном бюджете на 2018 год и на плановый период 2019 и 2020 годов».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044698" w:rsidRPr="00044698" w:rsidRDefault="00044698" w:rsidP="0004469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>ДОХОДЫ</w:t>
      </w:r>
    </w:p>
    <w:p w:rsidR="00044698" w:rsidRPr="00044698" w:rsidRDefault="00044698" w:rsidP="0004469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> 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Формирование доходной части бюджета поселка Золотухино осуществлялось на основе ожидаемых в 2017 году показателей функционирования реального сектора экономики поселка Золотухино, а также прогноза социально-экономического развития муниципального образования «поселок Золотухино» Золотухинского района Курской области на 2018-2020 годы и бюджетной и налоговой политики муниципального образования «поселок Золотухино» Золотухинского района Курской области на 2018-2020 годы. При этом в расчетах доходов бюджета поселка Золотухино учитывались действующие федеральные, областные законы и проект областного закона «Об областном бюджете на 2018 год и на плановый период 2019 и 2020 годов».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Прогнозирование осуществлялось отдельно по каждому виду налога или сбора в условиях хозяйствования поселка (налогооблагаемая база, темпы роста (снижения) объемов промышленного производства, фонда оплаты труда, индексы-дефляторы цен промышленной продукции по муниципальному образованию), а также с учетом фактического поступления в бюджет за предыдущие периоды.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Основные показатели социально-экономического развития муниципального образования на 2018-2020 годы, принятые за основу при расчете доходов бюджета поселка Золотухино, приведены в таблице.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> 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>Основные  показатели социально-экономического развития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> </w:t>
      </w:r>
    </w:p>
    <w:tbl>
      <w:tblPr>
        <w:tblW w:w="783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60"/>
        <w:gridCol w:w="1128"/>
        <w:gridCol w:w="1488"/>
        <w:gridCol w:w="1356"/>
        <w:gridCol w:w="1404"/>
      </w:tblGrid>
      <w:tr w:rsidR="00044698" w:rsidRPr="00044698" w:rsidTr="00044698">
        <w:trPr>
          <w:tblHeader/>
        </w:trPr>
        <w:tc>
          <w:tcPr>
            <w:tcW w:w="2460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4698" w:rsidRPr="00044698" w:rsidRDefault="00044698" w:rsidP="000446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044698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  <w:p w:rsidR="00044698" w:rsidRPr="00044698" w:rsidRDefault="00044698" w:rsidP="000446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044698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Наименование показателя</w:t>
            </w:r>
          </w:p>
          <w:p w:rsidR="00044698" w:rsidRPr="00044698" w:rsidRDefault="00044698" w:rsidP="000446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044698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4698" w:rsidRPr="00044698" w:rsidRDefault="00044698" w:rsidP="000446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044698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  <w:p w:rsidR="00044698" w:rsidRPr="00044698" w:rsidRDefault="00044698" w:rsidP="000446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044698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Единицы  измерения</w:t>
            </w:r>
          </w:p>
        </w:tc>
        <w:tc>
          <w:tcPr>
            <w:tcW w:w="4248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4698" w:rsidRPr="00044698" w:rsidRDefault="00044698" w:rsidP="000446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044698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Значения показателя</w:t>
            </w:r>
          </w:p>
        </w:tc>
      </w:tr>
      <w:tr w:rsidR="00044698" w:rsidRPr="00044698" w:rsidTr="00044698">
        <w:trPr>
          <w:tblHeader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044698" w:rsidRPr="00044698" w:rsidRDefault="00044698" w:rsidP="0004469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044698" w:rsidRPr="00044698" w:rsidRDefault="00044698" w:rsidP="0004469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4698" w:rsidRPr="00044698" w:rsidRDefault="00044698" w:rsidP="000446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044698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201</w:t>
            </w:r>
            <w:r w:rsidRPr="00044698">
              <w:rPr>
                <w:rFonts w:ascii="Arial" w:eastAsia="Times New Roman" w:hAnsi="Arial" w:cs="Arial"/>
                <w:color w:val="555555"/>
                <w:sz w:val="14"/>
                <w:szCs w:val="14"/>
                <w:bdr w:val="none" w:sz="0" w:space="0" w:color="auto" w:frame="1"/>
                <w:lang w:val="en-US" w:eastAsia="ru-RU"/>
              </w:rPr>
              <w:t>8</w:t>
            </w:r>
            <w:r w:rsidRPr="00044698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год</w:t>
            </w:r>
          </w:p>
        </w:tc>
        <w:tc>
          <w:tcPr>
            <w:tcW w:w="13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4698" w:rsidRPr="00044698" w:rsidRDefault="00044698" w:rsidP="000446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044698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201</w:t>
            </w:r>
            <w:r w:rsidRPr="00044698">
              <w:rPr>
                <w:rFonts w:ascii="Arial" w:eastAsia="Times New Roman" w:hAnsi="Arial" w:cs="Arial"/>
                <w:color w:val="555555"/>
                <w:sz w:val="14"/>
                <w:szCs w:val="14"/>
                <w:bdr w:val="none" w:sz="0" w:space="0" w:color="auto" w:frame="1"/>
                <w:lang w:val="en-US" w:eastAsia="ru-RU"/>
              </w:rPr>
              <w:t>9</w:t>
            </w:r>
            <w:r w:rsidRPr="00044698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год</w:t>
            </w:r>
          </w:p>
        </w:tc>
        <w:tc>
          <w:tcPr>
            <w:tcW w:w="14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4698" w:rsidRPr="00044698" w:rsidRDefault="00044698" w:rsidP="000446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044698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20</w:t>
            </w:r>
            <w:r w:rsidRPr="00044698">
              <w:rPr>
                <w:rFonts w:ascii="Arial" w:eastAsia="Times New Roman" w:hAnsi="Arial" w:cs="Arial"/>
                <w:color w:val="555555"/>
                <w:sz w:val="14"/>
                <w:szCs w:val="14"/>
                <w:bdr w:val="none" w:sz="0" w:space="0" w:color="auto" w:frame="1"/>
                <w:lang w:val="en-US" w:eastAsia="ru-RU"/>
              </w:rPr>
              <w:t>20</w:t>
            </w:r>
            <w:r w:rsidRPr="00044698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год</w:t>
            </w:r>
          </w:p>
        </w:tc>
      </w:tr>
      <w:tr w:rsidR="00044698" w:rsidRPr="00044698" w:rsidTr="00044698">
        <w:tc>
          <w:tcPr>
            <w:tcW w:w="2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4698" w:rsidRPr="00044698" w:rsidRDefault="00044698" w:rsidP="0004469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044698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Индекс-дефлятор оптовых цен промышленной продукции</w:t>
            </w:r>
          </w:p>
        </w:tc>
        <w:tc>
          <w:tcPr>
            <w:tcW w:w="11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4698" w:rsidRPr="00044698" w:rsidRDefault="00044698" w:rsidP="000446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044698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4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4698" w:rsidRPr="00044698" w:rsidRDefault="00044698" w:rsidP="000446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044698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103,0</w:t>
            </w:r>
          </w:p>
        </w:tc>
        <w:tc>
          <w:tcPr>
            <w:tcW w:w="13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4698" w:rsidRPr="00044698" w:rsidRDefault="00044698" w:rsidP="000446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044698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102,7</w:t>
            </w:r>
          </w:p>
        </w:tc>
        <w:tc>
          <w:tcPr>
            <w:tcW w:w="14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4698" w:rsidRPr="00044698" w:rsidRDefault="00044698" w:rsidP="000446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044698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100</w:t>
            </w:r>
          </w:p>
        </w:tc>
      </w:tr>
      <w:tr w:rsidR="00044698" w:rsidRPr="00044698" w:rsidTr="00044698">
        <w:tc>
          <w:tcPr>
            <w:tcW w:w="2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4698" w:rsidRPr="00044698" w:rsidRDefault="00044698" w:rsidP="0004469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044698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Индекс-дефлятор  цен сельскохозяйственной</w:t>
            </w:r>
            <w:r w:rsidRPr="00044698">
              <w:rPr>
                <w:rFonts w:ascii="inherit" w:eastAsia="Times New Roman" w:hAnsi="inherit" w:cs="Arial"/>
                <w:b/>
                <w:bCs/>
                <w:color w:val="555555"/>
                <w:sz w:val="14"/>
                <w:szCs w:val="14"/>
                <w:bdr w:val="none" w:sz="0" w:space="0" w:color="auto" w:frame="1"/>
                <w:lang w:eastAsia="ru-RU"/>
              </w:rPr>
              <w:t> </w:t>
            </w:r>
            <w:r w:rsidRPr="00044698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продукции</w:t>
            </w:r>
          </w:p>
        </w:tc>
        <w:tc>
          <w:tcPr>
            <w:tcW w:w="11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4698" w:rsidRPr="00044698" w:rsidRDefault="00044698" w:rsidP="000446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044698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4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4698" w:rsidRPr="00044698" w:rsidRDefault="00044698" w:rsidP="000446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044698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105,2</w:t>
            </w:r>
          </w:p>
        </w:tc>
        <w:tc>
          <w:tcPr>
            <w:tcW w:w="13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4698" w:rsidRPr="00044698" w:rsidRDefault="00044698" w:rsidP="000446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044698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103,5</w:t>
            </w:r>
          </w:p>
        </w:tc>
        <w:tc>
          <w:tcPr>
            <w:tcW w:w="14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4698" w:rsidRPr="00044698" w:rsidRDefault="00044698" w:rsidP="000446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044698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103,5</w:t>
            </w:r>
          </w:p>
        </w:tc>
      </w:tr>
      <w:tr w:rsidR="00044698" w:rsidRPr="00044698" w:rsidTr="00044698">
        <w:tc>
          <w:tcPr>
            <w:tcW w:w="2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4698" w:rsidRPr="00044698" w:rsidRDefault="00044698" w:rsidP="0004469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044698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Фонд начисленной заработной платы</w:t>
            </w:r>
          </w:p>
        </w:tc>
        <w:tc>
          <w:tcPr>
            <w:tcW w:w="11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4698" w:rsidRPr="00044698" w:rsidRDefault="00044698" w:rsidP="000446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044698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4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4698" w:rsidRPr="00044698" w:rsidRDefault="00044698" w:rsidP="000446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044698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381 544,7</w:t>
            </w:r>
          </w:p>
        </w:tc>
        <w:tc>
          <w:tcPr>
            <w:tcW w:w="13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4698" w:rsidRPr="00044698" w:rsidRDefault="00044698" w:rsidP="000446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044698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394 084,0</w:t>
            </w:r>
          </w:p>
        </w:tc>
        <w:tc>
          <w:tcPr>
            <w:tcW w:w="14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4698" w:rsidRPr="00044698" w:rsidRDefault="00044698" w:rsidP="000446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044698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409 934,4</w:t>
            </w:r>
          </w:p>
        </w:tc>
      </w:tr>
      <w:tr w:rsidR="00044698" w:rsidRPr="00044698" w:rsidTr="00044698">
        <w:tc>
          <w:tcPr>
            <w:tcW w:w="2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4698" w:rsidRPr="00044698" w:rsidRDefault="00044698" w:rsidP="0004469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044698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Темп роста (снижения) фонда начисленной заработной платы</w:t>
            </w:r>
          </w:p>
        </w:tc>
        <w:tc>
          <w:tcPr>
            <w:tcW w:w="11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4698" w:rsidRPr="00044698" w:rsidRDefault="00044698" w:rsidP="000446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044698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4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4698" w:rsidRPr="00044698" w:rsidRDefault="00044698" w:rsidP="000446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044698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102,8</w:t>
            </w:r>
          </w:p>
        </w:tc>
        <w:tc>
          <w:tcPr>
            <w:tcW w:w="13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4698" w:rsidRPr="00044698" w:rsidRDefault="00044698" w:rsidP="000446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044698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103,3</w:t>
            </w:r>
          </w:p>
        </w:tc>
        <w:tc>
          <w:tcPr>
            <w:tcW w:w="14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4698" w:rsidRPr="00044698" w:rsidRDefault="00044698" w:rsidP="000446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044698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104,0</w:t>
            </w:r>
          </w:p>
        </w:tc>
      </w:tr>
      <w:tr w:rsidR="00044698" w:rsidRPr="00044698" w:rsidTr="00044698">
        <w:tc>
          <w:tcPr>
            <w:tcW w:w="2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4698" w:rsidRPr="00044698" w:rsidRDefault="00044698" w:rsidP="0004469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044698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Объем прибыли по прибыльным организациям</w:t>
            </w:r>
          </w:p>
        </w:tc>
        <w:tc>
          <w:tcPr>
            <w:tcW w:w="11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4698" w:rsidRPr="00044698" w:rsidRDefault="00044698" w:rsidP="000446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044698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4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4698" w:rsidRPr="00044698" w:rsidRDefault="00044698" w:rsidP="000446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044698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38 090,0</w:t>
            </w:r>
          </w:p>
        </w:tc>
        <w:tc>
          <w:tcPr>
            <w:tcW w:w="13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4698" w:rsidRPr="00044698" w:rsidRDefault="00044698" w:rsidP="000446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044698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40 940,0</w:t>
            </w:r>
          </w:p>
        </w:tc>
        <w:tc>
          <w:tcPr>
            <w:tcW w:w="14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4698" w:rsidRPr="00044698" w:rsidRDefault="00044698" w:rsidP="000446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044698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43 995,0</w:t>
            </w:r>
          </w:p>
        </w:tc>
      </w:tr>
      <w:tr w:rsidR="00044698" w:rsidRPr="00044698" w:rsidTr="00044698">
        <w:tc>
          <w:tcPr>
            <w:tcW w:w="2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4698" w:rsidRPr="00044698" w:rsidRDefault="00044698" w:rsidP="0004469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044698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Объем прибыли по виду деятельности «Сельское хозяйство, охота и лесное хозяйство»</w:t>
            </w:r>
          </w:p>
        </w:tc>
        <w:tc>
          <w:tcPr>
            <w:tcW w:w="11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4698" w:rsidRPr="00044698" w:rsidRDefault="00044698" w:rsidP="000446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044698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4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4698" w:rsidRPr="00044698" w:rsidRDefault="00044698" w:rsidP="000446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044698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1 750,0</w:t>
            </w:r>
          </w:p>
        </w:tc>
        <w:tc>
          <w:tcPr>
            <w:tcW w:w="13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4698" w:rsidRPr="00044698" w:rsidRDefault="00044698" w:rsidP="000446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044698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1 800,0</w:t>
            </w:r>
          </w:p>
        </w:tc>
        <w:tc>
          <w:tcPr>
            <w:tcW w:w="14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4698" w:rsidRPr="00044698" w:rsidRDefault="00044698" w:rsidP="000446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044698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1 850,0</w:t>
            </w:r>
          </w:p>
        </w:tc>
      </w:tr>
      <w:tr w:rsidR="00044698" w:rsidRPr="00044698" w:rsidTr="00044698">
        <w:tc>
          <w:tcPr>
            <w:tcW w:w="2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4698" w:rsidRPr="00044698" w:rsidRDefault="00044698" w:rsidP="0004469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044698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Объем платных услуг</w:t>
            </w:r>
          </w:p>
        </w:tc>
        <w:tc>
          <w:tcPr>
            <w:tcW w:w="11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4698" w:rsidRPr="00044698" w:rsidRDefault="00044698" w:rsidP="000446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044698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4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4698" w:rsidRPr="00044698" w:rsidRDefault="00044698" w:rsidP="000446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044698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6 328,5</w:t>
            </w:r>
          </w:p>
        </w:tc>
        <w:tc>
          <w:tcPr>
            <w:tcW w:w="13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4698" w:rsidRPr="00044698" w:rsidRDefault="00044698" w:rsidP="000446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044698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6 776,7</w:t>
            </w:r>
          </w:p>
        </w:tc>
        <w:tc>
          <w:tcPr>
            <w:tcW w:w="14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4698" w:rsidRPr="00044698" w:rsidRDefault="00044698" w:rsidP="000446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044698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7 200,0</w:t>
            </w:r>
          </w:p>
        </w:tc>
      </w:tr>
      <w:tr w:rsidR="00044698" w:rsidRPr="00044698" w:rsidTr="00044698">
        <w:tc>
          <w:tcPr>
            <w:tcW w:w="2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4698" w:rsidRPr="00044698" w:rsidRDefault="00044698" w:rsidP="0004469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044698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Объем общественного питания</w:t>
            </w:r>
          </w:p>
        </w:tc>
        <w:tc>
          <w:tcPr>
            <w:tcW w:w="11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4698" w:rsidRPr="00044698" w:rsidRDefault="00044698" w:rsidP="000446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044698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4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4698" w:rsidRPr="00044698" w:rsidRDefault="00044698" w:rsidP="000446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044698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10 519,5</w:t>
            </w:r>
          </w:p>
        </w:tc>
        <w:tc>
          <w:tcPr>
            <w:tcW w:w="13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4698" w:rsidRPr="00044698" w:rsidRDefault="00044698" w:rsidP="000446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044698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11 410,8</w:t>
            </w:r>
          </w:p>
        </w:tc>
        <w:tc>
          <w:tcPr>
            <w:tcW w:w="14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4698" w:rsidRPr="00044698" w:rsidRDefault="00044698" w:rsidP="000446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044698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12 387,1</w:t>
            </w:r>
          </w:p>
        </w:tc>
      </w:tr>
      <w:tr w:rsidR="00044698" w:rsidRPr="00044698" w:rsidTr="00044698">
        <w:tc>
          <w:tcPr>
            <w:tcW w:w="2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4698" w:rsidRPr="00044698" w:rsidRDefault="00044698" w:rsidP="0004469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044698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Объем розничной торговли</w:t>
            </w:r>
          </w:p>
        </w:tc>
        <w:tc>
          <w:tcPr>
            <w:tcW w:w="11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4698" w:rsidRPr="00044698" w:rsidRDefault="00044698" w:rsidP="000446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044698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тыс.  рублей</w:t>
            </w:r>
          </w:p>
        </w:tc>
        <w:tc>
          <w:tcPr>
            <w:tcW w:w="14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4698" w:rsidRPr="00044698" w:rsidRDefault="00044698" w:rsidP="000446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044698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134 854,5</w:t>
            </w:r>
          </w:p>
        </w:tc>
        <w:tc>
          <w:tcPr>
            <w:tcW w:w="13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4698" w:rsidRPr="00044698" w:rsidRDefault="00044698" w:rsidP="000446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044698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144 789,1</w:t>
            </w:r>
          </w:p>
        </w:tc>
        <w:tc>
          <w:tcPr>
            <w:tcW w:w="14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4698" w:rsidRPr="00044698" w:rsidRDefault="00044698" w:rsidP="000446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044698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155 250,7</w:t>
            </w:r>
          </w:p>
        </w:tc>
      </w:tr>
    </w:tbl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В проекте решения на 2018 год объем доходов областного бюджета планируется в сумме 15 816 430 рублей, в том числе: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- налоговых и неналоговых доходов бюджета поселка на 2018 год в сумме 13 981 341 рублей или с ростом на 2,3 % к бюджету 2017 года, в том числе налоговых доходов в сумме 11 072 938 рублей или со снижением на 0,9 % к бюджету 2017 года и неналоговых доходов в сумме 2 908 403 рублей или с ростом на 16,2 % к бюджету 2017 года.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Основной удельный вес (92,1 %) в налоговых и неналоговых доходах бюджета поселка занимают: налог на доходы физических лиц (42,5 %), налоги на имущество (30,8 %), доходы от использования имущества (18,8 %);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- безвозмездных поступлений в сумме 1 835 089 рублей или       45,5 % к уровню 2017 года.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В проекте решения на 2019 год объем доходов бюджета поселка планируется в сумме  15 532 261 рублей, в том числе: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- налоговых и неналоговых доходов в сумме 13 935 734 рублей или со снижением на 0,3 % к прогнозу 2018 года, в том числе налоговых доходов в сумме 11 302 331. рублей или с ростом на 2,1 % к прогнозу 2018 года и неналоговых доходов в сумме 2 633 403. рублей или со снижением на 9,5 % к прогнозу 2018 года.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lastRenderedPageBreak/>
        <w:t>Основной удельный вес (93,3 %) в налоговых и неналоговых доходах бюджета поселка занимают: налог на доходы физических лиц (43,5 %), налоги на имущество (30,9 %), доходы от использования имущества (18,9 %);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- безвозмездных поступлений в сумме 1 596 527 рублей или   87,0 % к уровню 2018 года.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В проекте решения на 2020 год объем доходов бюджета поселка планируется в сумме 15 592 285 рублей, в том числе: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- налоговых и неналоговых доходов в сумме 14 124 214 рублей  или с ростом на 1,3 % к прогнозу 2019 года, в том числе налоговых доходов в сумме 11 490 811 рублей или с ростом на 1,7 % к прогнозу 2019 года и неналоговых доходов в сумме 2 633 403 рубля или 100 % к прогнозу 2019 года.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Основной удельный вес (93,2 %) в налоговых и неналоговых доходах бюджета поселка занимают: налог на доходы физических лиц (44,1 %), налоги на имущество (30,5 %), доходы от использования имущества (18,6 %);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- безвозмездных поступлений в сумме 6 003 319,6 тыс. рублей или        90,1 % к уровню 2019 года.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Распределение налоговых и неналоговых доходов областного бюджета по классификации доходов бюджета приведено в приложении № 1 к настоящей пояснительной записке.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>Налог на доходы физических лиц</w:t>
      </w:r>
      <w:r w:rsidRPr="00044698">
        <w:rPr>
          <w:rFonts w:ascii="inherit" w:eastAsia="Times New Roman" w:hAnsi="inherit" w:cs="Arial"/>
          <w:b/>
          <w:bCs/>
          <w:color w:val="555555"/>
          <w:sz w:val="14"/>
          <w:szCs w:val="14"/>
          <w:u w:val="single"/>
          <w:bdr w:val="none" w:sz="0" w:space="0" w:color="auto" w:frame="1"/>
          <w:lang w:eastAsia="ru-RU"/>
        </w:rPr>
        <w:t> </w:t>
      </w: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(код 1 01 02000 01 0000 110)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</w:r>
      <w:hyperlink r:id="rId4" w:history="1">
        <w:r w:rsidRPr="00044698">
          <w:rPr>
            <w:rFonts w:ascii="Arial" w:eastAsia="Times New Roman" w:hAnsi="Arial" w:cs="Arial"/>
            <w:color w:val="3B8DBD"/>
            <w:sz w:val="14"/>
            <w:lang w:eastAsia="ru-RU"/>
          </w:rPr>
          <w:t>статьями 227</w:t>
        </w:r>
      </w:hyperlink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, </w:t>
      </w:r>
      <w:hyperlink r:id="rId5" w:history="1">
        <w:r w:rsidRPr="00044698">
          <w:rPr>
            <w:rFonts w:ascii="Arial" w:eastAsia="Times New Roman" w:hAnsi="Arial" w:cs="Arial"/>
            <w:color w:val="3B8DBD"/>
            <w:sz w:val="14"/>
            <w:lang w:eastAsia="ru-RU"/>
          </w:rPr>
          <w:t>227.1</w:t>
        </w:r>
      </w:hyperlink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и </w:t>
      </w:r>
      <w:hyperlink r:id="rId6" w:history="1">
        <w:r w:rsidRPr="00044698">
          <w:rPr>
            <w:rFonts w:ascii="Arial" w:eastAsia="Times New Roman" w:hAnsi="Arial" w:cs="Arial"/>
            <w:color w:val="3B8DBD"/>
            <w:sz w:val="14"/>
            <w:lang w:eastAsia="ru-RU"/>
          </w:rPr>
          <w:t>228</w:t>
        </w:r>
      </w:hyperlink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Налогового кодекса Российской Федерации (код </w:t>
      </w:r>
      <w:r w:rsidRPr="00044698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>1 01 02010 01 0000 110</w:t>
      </w: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), рассчитывался по двум вариантам и принимался средний из них.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Первый вариант - сумма налога определялась исходя из ожидаемого поступления налога в 2017 году, скорректированного на темпы роста (снижения) фонда начисленной заработной платы на 2018 год.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Ожидаемое поступление налога в 2017 году рассчитывалось исходя из фактических поступлений сумм налога за 6 месяцев 2017 года и среднего удельного веса поступлений за соответствующие периоды 2014, 2015 и 2016 годов в фактических годовых поступлениях.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Второй вариант - сумма налога определялась исходя из фонда начисленной заработной платы, планируемого по поселку Золотухино на 2018 год, и ставки налога в размере 13%.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Прогнозируемая сумма поступления налога на 2019-2020 годы также рассчитывалась по двум вариантам и принят средний из них.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Первый вариант - сумма налога на 2019-2020 годы определялась исходя из прогнозируемого поступления налога в 2018 году по первому варианту, скорректированного на ежегодные темпы роста (снижения) фонда начисленной заработной платы на 2019-2020 годы.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Второй вариант - сумма налога на 2019-2020 годы определялась исходя из фонда начисленной заработной платы, по поселку Золотухино на 2019-2020 годы, и ставки налога в размере 13%.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</w:r>
      <w:hyperlink r:id="rId7" w:history="1">
        <w:r w:rsidRPr="00044698">
          <w:rPr>
            <w:rFonts w:ascii="Arial" w:eastAsia="Times New Roman" w:hAnsi="Arial" w:cs="Arial"/>
            <w:color w:val="3B8DBD"/>
            <w:sz w:val="14"/>
            <w:lang w:eastAsia="ru-RU"/>
          </w:rPr>
          <w:t>статьей 227</w:t>
        </w:r>
      </w:hyperlink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Налогового кодекса Российской Федерации (код </w:t>
      </w:r>
      <w:r w:rsidRPr="00044698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>1 01 02020 01 0000 110</w:t>
      </w: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), рассчитывался исходя из ожидаемого поступления налога в 2017 году, скорректированного на ежегодные темпы роста (снижения) фонда заработной платы в 2018 - 2020 годах.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Ожидаемое поступление налога в 2017 году рассчитывалось исходя из фактических поступлений сумм налога в 2016 году, скорректированного на темпы роста (снижения) фонда заработной платы в 2017 году.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Прогноз поступлений налога на доходы физических лиц с доходов, полученных физическими лицами в соответствии со </w:t>
      </w:r>
      <w:hyperlink r:id="rId8" w:history="1">
        <w:r w:rsidRPr="00044698">
          <w:rPr>
            <w:rFonts w:ascii="Arial" w:eastAsia="Times New Roman" w:hAnsi="Arial" w:cs="Arial"/>
            <w:color w:val="3B8DBD"/>
            <w:sz w:val="14"/>
            <w:lang w:eastAsia="ru-RU"/>
          </w:rPr>
          <w:t>статьей 228</w:t>
        </w:r>
      </w:hyperlink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Налогового кодекса Российской Федерации (код </w:t>
      </w:r>
      <w:r w:rsidRPr="00044698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>1 01 02030 01 0000 110</w:t>
      </w: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) в 2018 – 2020 годах определяется на уровне ожидаемого поступления налога в 2017 году.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Ожидаемое поступление налога в 2017 году определяется на уровне фактического поступления налога в 2016 году.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В целом объем поступлений налога на доходы физических лиц в бюджет поселка в 2018 году спрогнозирован в сумме 5 941 147 рублей, что на 10,7 % или на 572 979 рублей выше бюджета 2017 года.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Объем поступлений по налогу на доходы физических лиц в бюджет поселка в 2019 году спрогнозирован в сумме 6 070 809 рублей, что на 2,2 % или на 129 662 рублей выше прогноза 2018 года.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Объем поступлений по налогу на доходы физических лиц в бюджет поселка в 2020 году спрогнозирован в сумме 6 227 119 рублей, что на 2,6 % или на 156 310 рублей выше прогноза 2019 года.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Увеличение поступлений налога связано с прогнозируемым ростом фонда начисленной заработной платы в 2018-2020 годах.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> 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Поступление</w:t>
      </w:r>
      <w:r w:rsidRPr="00044698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> доходов от уплаты акцизов на нефтепродукты</w:t>
      </w: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(коды 1 03 02230 01 0000 110; 1 03 02240 01 0000 110; 1 03 02250 01 0000 110; 1 03 02260 01 0000 110) в 2018-2020 годах рассчитано на основе прогнозируемого объема поступлений в областной бюджет акцизов на нефтепродукты, с учетом нормативов зачисления доходов от уплаты акцизов на автомобильный и прямогонный бензин, дизельное топливо, моторные масла для дизельных и (или) карбюраторных (инжекторных) двигателей в бюджет поселка Золотухино, предусмотренных в проекте областного закона «Об областном бюджете на 2018 год и на плановый период 2019 и 2020 годов».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Объем поступлений доходов от уплаты акцизов на нефтепродукты в бюджет поселка на 2018 год спрогнозирован в сумме 761 474 рублей, что на 48 292 рубля или на 7,1 % выше бюджета 2017 года. В расчетах учтен норматив зачисления доходов от уплаты акцизов на нефтепродукты в бюджет поселка Золотухино 0,0308 %.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Объем поступлений доходов от уплаты акцизов на нефтепродукты  на 2019 год спрогнозирован в сумме 858 943 рублей, с ростом к прогнозу 2018 года на 97 469 рублей или на 12,8 %. В расчетах учтен норматив зачисления доходов от уплаты акцизов на нефтепродукты в бюджет поселка Золотухино 0,0308 %.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Объем поступлений доходов от уплаты акцизов на нефтепродукты на 2020 год спрогнозирован в сумме 888 839 рублей, с ростом к прогнозу 2019 года на 29 896 рублей или на 3,5 %. В расчетах учтен норматив зачисления доходов от уплаты акцизов на нефтепродукты в бюджет поселка Золотухино 0,0308 %.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Единый сельскохозяйственный налог(код 1 05 03010 01 0000 110)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Прогноз поступлений налога в 2018-2020 годах рассчитывается исходя из ожидаемого поступления налога в 2017 году, скорректированного на ежегодные индексы-дефляторы цен сельскохозяйственной продукции, прогнозируемые на 2018-2020 годы.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Ожидаемое поступление налога в 2017 году рассчитывается исходя из фактических поступлений сумм налога за 6 месяцев 2017 года и удельного веса поступлений за соответствующий период 2016 года в фактических годовых поступлениях.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В целом объем поступлений налога в бюджет поселка в 2018 году спрогнозирован в сумме 64 623 рубля, что на 4 873 рубля или на 7,0 % меньше бюджета 2017 года, в связи с предполагаемым  снижением в 2018 году индекса-дефлятора цен сельскохозяйственной продукции.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Общий объем поступлений налога в бюджет поселка в 2019 году спрогнозирован в сумме 66 885 рублей, что на 2 262 рубля или на 3,5 % выше прогноза 2018 года.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Общий объем поступлений налога в бюджет поселка в 2020 году спрогнозирован в сумме 69 159 рублей, что на 2 274 рублей или на 3,4 % выше прогноза 2019 года.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Увеличение поступлений налога в 2019-2020 годах связано с прогнозируемым ростом индекса-дефлятора цен сельскохозяйственной продукции.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>Налог на имущество физических лиц</w:t>
      </w: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(код 1 06 01000 00 0000 110)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Прогноз поступлений  налога на 2018-2020 годы рассчитывается исходя из ожидаемого поступления налога в 2017 году.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Ожидаемое поступление налога в 2017 году рассчитывается исходя из среднего значения фактических поступлений сумм налога в 2015 и 2016 годах.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Объем поступлений налога в бюджет поселка в 2018 году спрогнозирован в сумме 331 745 рублей, что на 46 159 рублей или на 33,9 % меньше бюджета 2017 года.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Объем поступлений налога в бюджет поселка в 2019 и 2020 годах спрогнозирован на уровне прогноза поступлений налога в 2018 году.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>Земельный налог </w:t>
      </w: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(код 1 06 06000 00 0000 110)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Прогноз поступлений земельного налога на 2018-2020 годы спрогнозирован на уровне ожидаемого поступления налога в 2017 году.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lastRenderedPageBreak/>
        <w:t>Ожидаемое поступление налога в 2017 году рассчитывается исходя из фактического поступления налога во 2 полугодии 2016 года и в 1 полугодии 2017 года.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Объем поступлений земельного налога с организаций (код 1 06 06033 00 0000 000) в бюджет поселка Золотухино в 2018 году спрогнозирован в сумме 2 298 383 рубля, что на 298 039 рублей или на 14,9 % больше бюджета 2017 года.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Объем поступлений налога в бюджет поселка в 2019 и 2020 годах спрогнозирован на уровне прогноза поступлений налога в 2018 году.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Объем поступлений земельного налога с физических лиц (код 1 06 06043 00 0000 000) в бюджет поселка Золотухино в 2018 году спрогнозирован в сумме 1 675 566 рублей, что на 603 612 рублей или на 26,5 % меньше бюджета 2017 года.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Объем поступлений налога в бюджет поселка в 2019 и 2020 годах спрогнозирован на уровне прогноза поступлений налога в 2018 году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</w: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(коды 1 11 05013 13 0000 120)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Поступление арендной платы в 2018, 2019 и 2020 годах спрогнозированного на основании расчетных данных главного администратора доходов бюджета поселка Золотухино (Администрация поселка Золотухино) в сумме 448 305 рублей на уровне бюджета 2017 года.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</w: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(код 1 11 05025 13 0000 120)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Поступление арендной платы за земли на 2018, 2019, 2020 годы спрогнозировано на уровне ожидаемого поступления доходов в 2017 году.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Ожидаемое поступление в 2017 году рассчитывалось исходя из фактического поступления доходов во 2 полугодии 2016 года и в 1 полугодии 2017 года.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Поступление доходов в 2018-2020 годах спрогнозировано в сумме 647 085 рублей на уровне фактически заключенных договоров в 2017 году, что больше бюджета 2017 года на 79,2 %  или на 285 999 рублей.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  автономных учреждений)</w:t>
      </w: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(код 1 11 05035 13 0000 120)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Поступление доходов в бюджет поселка Золотухино в 2018-2020 годах спрогнозировано на уровне ожидаемого поступления доходов в 2017 году.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Ожидаемое поступление в 2017 году рассчитывалось исходя из фактического поступления доходов во 2 полугодии 2016 года и в 1 полугодии 2017 года.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Поступление доходов в 2018-2020 годах спрогнозировано в сумме 1 455 903 рублей на уровне фактически заключенных договоров в 2017 году, что больше бюджета 2017 года на 0,1 %  или на 1 421 рублей.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  автономных учреждений, а также имущества государственных и муниципальных унитарных предприятий, в том числе казённых)</w:t>
      </w: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(код 1 11 09045 13 0000 120)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Поступление доходов в бюджет поселка Золотухино в 2018-2020 годах спрогнозировано на уровне ожидаемого поступления доходов в 2017 году.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Ожидаемое поступление в 2017 году рассчитывалось исходя из фактического поступления доходов во 2 полугодии 2016 года и в 1 полугодии 2017 года.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Поступление доходов в 2018-2020 годах спрогнозировано в сумме 80 110 рублей на уровне фактически заключенных договоров в 2017 году, что больше бюджета 2017 года на 300,5 %  или на 70 110 рублей.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</w: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(код 1 14 02000 00 0000 000); </w:t>
      </w:r>
      <w:r w:rsidRPr="00044698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</w: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(код 1 14 06000 00 0000 430)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Поступление доходов в бюджет поселка в 2018-2020 годах спрогнозировано в соответствии с прогнозной программой приватизации муниципального имущества поселка Золотухино.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Поступление доходов в 2018 году спрогнозировано в сумме 275 000 рублей.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Поступление доходов в 2019, 2020 годах не прогнозируется.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>Прочие неналоговые доходы</w:t>
      </w: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(код1 17 05000 00 0000 180)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Поступление прочих неналоговых доходов в бюджет поселка в 2018-2020 годах спрогнозирован на уровне ожидаемого поступления доходов в 2017 году.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Ожидаемое поступление в 2017 году рассчитывается исходя из фактического поступления доходов во 2 полугодии 2016 года и в 1 полугодии 2017 года.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Поступление доходов в 2018-2020 годах спрогнозировано в сумме 2 000 рублей.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> </w:t>
      </w:r>
    </w:p>
    <w:p w:rsidR="00044698" w:rsidRPr="00044698" w:rsidRDefault="00044698" w:rsidP="0004469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>Безвозмездные поступления (код 2 00 00000 00 0000 000)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По данному коду доходов планируется финансовая помощь из районного бюджета в виде дотации на выравнивание бюджетной обеспеченности в пределах средств, предусмотренных Администрации поселка Золотухино в проекте бюджета Золотухинского района на 2018 год и на плановый период 2019 и 2020 годов.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Безвозмездные поступления планируются на 2018 год в объеме 1 835 089. рублей, на 2019 год в сумме 1 596 527 рублей, на 2020 год в сумме 1 468 071. рубль.</w:t>
      </w:r>
    </w:p>
    <w:p w:rsidR="00044698" w:rsidRPr="00044698" w:rsidRDefault="00044698" w:rsidP="0004469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044698" w:rsidRPr="00044698" w:rsidRDefault="00044698" w:rsidP="0004469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>РАСХОДЫ</w:t>
      </w:r>
    </w:p>
    <w:p w:rsidR="00044698" w:rsidRPr="00044698" w:rsidRDefault="00044698" w:rsidP="0004469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Бюджет поселка Золотухино по расходам сформирован на 2018 год в объеме 15 816 430 рублей, на 2019 год в объеме 15 532 261 рублей, на 2020 год в объеме 15 592 285 рублей.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Расходы бюджета поселка на 2018-2020 годы сформированы в рамках муниципальных программ, а также расходов, не вошедших в муниципальные программы (непрограммных мероприятий).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В 2018-2020 годах предполагается к реализации 12 </w:t>
      </w:r>
      <w:r w:rsidRPr="00044698">
        <w:rPr>
          <w:rFonts w:ascii="Arial" w:eastAsia="Times New Roman" w:hAnsi="Arial" w:cs="Arial"/>
          <w:color w:val="555555"/>
          <w:sz w:val="14"/>
          <w:szCs w:val="14"/>
          <w:u w:val="single"/>
          <w:bdr w:val="none" w:sz="0" w:space="0" w:color="auto" w:frame="1"/>
          <w:lang w:eastAsia="ru-RU"/>
        </w:rPr>
        <w:t>муниципальных программ</w:t>
      </w: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, в том числе: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в 2018 году на общую сумму 11 005 930 рублей, или 69,9 % общих расходов бюджета поселка;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в 2019 году на общую сумму 10 721 761 рублей, или 69,0 % общих расходов бюджета поселка;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в 2020 году на общую сумму 10 781 785. рублей, или 69,1 % общих расходов бюджета поселка.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Расходы на осуществление </w:t>
      </w:r>
      <w:r w:rsidRPr="00044698">
        <w:rPr>
          <w:rFonts w:ascii="Arial" w:eastAsia="Times New Roman" w:hAnsi="Arial" w:cs="Arial"/>
          <w:color w:val="555555"/>
          <w:sz w:val="14"/>
          <w:szCs w:val="14"/>
          <w:u w:val="single"/>
          <w:bdr w:val="none" w:sz="0" w:space="0" w:color="auto" w:frame="1"/>
          <w:lang w:eastAsia="ru-RU"/>
        </w:rPr>
        <w:t>непрограммных мероприятий</w:t>
      </w: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составили в 2018 году 4 810 500 рублей, в 2019 году – 4 810 500 рублей, в 2020 году – 4 810 500 рублей.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Формирование объема и структуры расходов бюджета поселка Золотухино на 2018 год и на плановый период 2019 и 2020 годов осуществляется исходя из «базовых» объемов бюджетных ассигнований на 2018 и 2019 годы на основании бюджетных ассигнований, утвержденных Решением Собрания депутатов поселка Золотухино от 22.12.2016 года № 17 «О бюджете поселка Золотухино на 2018 год и на плановый период 2019 и 2020 годов» с учетом их оптимизации по расходам несоциального характера ограниченного срока действия.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Планирование расходов бюджета поселка Золотухино осуществляется на: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1) оплату труда работников муниципальных органов, финансируемых за счет средств бюджета поселка Золотухино, исходя из утвержденной структуры, действующей на 1 июля 2017 года, нормативных актов Курской области, муниципального образования «поселок Золотухино» регулирующих оплату труда;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2) текущее содержание органов местного самоуправления муниципального образования «поселок Золотухино» Золотухинского района Курской области - исходя из общих подходов к расчету бюджетных проектировок, а также установленных для Курской области нормативов формирования расходов на содержание органов местного самоуправления муниципальных образований.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lastRenderedPageBreak/>
        <w:t>При формировании бюджета поселка Золотухино на 2018 год и на плановый период 2019 и 2020 годов применены общие подходы к расчету бюджетных проектировок: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1)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2) планирование бюджетных ассигнований на исполнение вновь принимаемых обязательств осуществляется в соответствии с основаниями для возникновения расходных обязательств бюджета поселка Золотухино согласно статьям 85 и 174.2 БК РФ, учитывая положения порядка конкурсного распределения принимаемых расходных обязательств бюджета поселка Золотухино (постановление Администрации поселка Золотухино от 11.08.2041 года № 168);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3) объем бюджетных ассигнований дорожного фонда муниципального  образования «поселок Золотухино»   Золотухинского    района Курской области» планируется в размере прогнозного объема доходов,  перечень которых утвержден Решением Собрания депутатов поселка Золотухино от 22.10.2013 года № 60 «О   создании муниципального дорожного фонда муниципального образования «поселок Золотухино» Золотухинского района Курской области;</w:t>
      </w:r>
    </w:p>
    <w:p w:rsidR="00044698" w:rsidRPr="00044698" w:rsidRDefault="00044698" w:rsidP="0004469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> 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>Раздел 0100 «Общегосударственные вопросы»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u w:val="single"/>
          <w:bdr w:val="none" w:sz="0" w:space="0" w:color="auto" w:frame="1"/>
          <w:lang w:eastAsia="ru-RU"/>
        </w:rPr>
        <w:t> 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inherit" w:eastAsia="Times New Roman" w:hAnsi="inherit" w:cs="Arial"/>
          <w:b/>
          <w:bCs/>
          <w:i/>
          <w:iCs/>
          <w:color w:val="555555"/>
          <w:sz w:val="14"/>
          <w:szCs w:val="14"/>
          <w:bdr w:val="none" w:sz="0" w:space="0" w:color="auto" w:frame="1"/>
          <w:lang w:eastAsia="ru-RU"/>
        </w:rPr>
        <w:t> Подраздел 0102 «Функционирование высшего должностного лица субъекта Российской Федерации и муниципального образования»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По данному подразделу планируются расходы на содержание главы поселка Золотухино: на 2018 год 626 000 рублей, на 2019 год 626 000 рублей, на 2020 год 626 000 рублей.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u w:val="single"/>
          <w:bdr w:val="none" w:sz="0" w:space="0" w:color="auto" w:frame="1"/>
          <w:lang w:eastAsia="ru-RU"/>
        </w:rPr>
        <w:t> 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inherit" w:eastAsia="Times New Roman" w:hAnsi="inherit" w:cs="Arial"/>
          <w:b/>
          <w:bCs/>
          <w:i/>
          <w:iCs/>
          <w:color w:val="555555"/>
          <w:sz w:val="14"/>
          <w:szCs w:val="14"/>
          <w:bdr w:val="none" w:sz="0" w:space="0" w:color="auto" w:frame="1"/>
          <w:lang w:eastAsia="ru-RU"/>
        </w:rPr>
        <w:t>Подраздел 0104 «Функционирование Правительства Россий</w:t>
      </w:r>
      <w:r w:rsidRPr="00044698">
        <w:rPr>
          <w:rFonts w:ascii="inherit" w:eastAsia="Times New Roman" w:hAnsi="inherit" w:cs="Arial"/>
          <w:b/>
          <w:bCs/>
          <w:i/>
          <w:iCs/>
          <w:color w:val="555555"/>
          <w:sz w:val="14"/>
          <w:szCs w:val="14"/>
          <w:bdr w:val="none" w:sz="0" w:space="0" w:color="auto" w:frame="1"/>
          <w:lang w:eastAsia="ru-RU"/>
        </w:rPr>
        <w:softHyphen/>
        <w:t>ской Федерации, высших органов исполнительной власти субъектов Российской Федерации, местных администраций»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По данному подразделу планируются расходы на содержание органов местного самоуправления муниципального образования «поселок Золотухино»: на 2018 год 2 402 000 рублей, на 2019 год 2 402 000 рублей, на 2020 год 2 402 000 рублей.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u w:val="single"/>
          <w:bdr w:val="none" w:sz="0" w:space="0" w:color="auto" w:frame="1"/>
          <w:lang w:eastAsia="ru-RU"/>
        </w:rPr>
        <w:t> 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inherit" w:eastAsia="Times New Roman" w:hAnsi="inherit" w:cs="Arial"/>
          <w:b/>
          <w:bCs/>
          <w:i/>
          <w:iCs/>
          <w:color w:val="555555"/>
          <w:sz w:val="14"/>
          <w:szCs w:val="14"/>
          <w:bdr w:val="none" w:sz="0" w:space="0" w:color="auto" w:frame="1"/>
          <w:lang w:eastAsia="ru-RU"/>
        </w:rPr>
        <w:t>Подраздел 0111«Резервные фонды»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По данному подразделу планируются расходы по резервному фонду Администрации поселка Золотухино: на 2018 год 7 000 рублей, на 2019 год 7 000 рублей, на 2020 год 7 000 рублей.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inherit" w:eastAsia="Times New Roman" w:hAnsi="inherit" w:cs="Arial"/>
          <w:b/>
          <w:bCs/>
          <w:i/>
          <w:iCs/>
          <w:color w:val="555555"/>
          <w:sz w:val="14"/>
          <w:szCs w:val="14"/>
          <w:bdr w:val="none" w:sz="0" w:space="0" w:color="auto" w:frame="1"/>
          <w:lang w:eastAsia="ru-RU"/>
        </w:rPr>
        <w:t>Подраздел 0113 «Другие общегосударственные вопросы»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По данному подразделу планируются расходы по муниципальному казенному учреждению «Хозяйственное обеспечение администрации поселка Золотухино»: на 2018 год 1 059 500 рублей, на 2019 год 1 059 500 рублей, на 2020 год 1 059 500 рублей.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Планируются расходы на реализацию муниципальной программы «Управление муниципальным имуществом и земельными ресурсами»: на 2018 год 497 000 рублей, на 2019 год 497 000 рублей, на 2020 год 497 000 рублей: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на уплату налога на имущество, транспортного налога и других налогов;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на проведение муниципальной политики в области имущественных и земельных отношений на территории поселка Золотухино, в том числе расходы на проведение работ по технической инвентаризации и изготовлению документации на объекты недвижимости;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на проведение кадастровых работ (межевание земельных участков) с целью осуществления государственного кадастрового учета по земельным участкам;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на оплату услуг и работ по организации и проведению разного рода мероприятий  по рыночной, кадастровой оценке или иной стоимости объектов по основаниям и в случаях, предусмотренных действующим законодательством в сфере земельно-имущественных отношений;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на охрану объектов имущества казны поселка Золотухино;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на содержание имущества казны поселка Золотухино, в том числе: проведение экспертиз (обследований) с целью определения технического состояния объектов в целях проведения ремонта,  ремонт (текущий и капитальный) объектов;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на разработку проектной и сметной документации для ремонта объектов имущества казны поселка Золотухино;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на осуществление строительного контроля за капитальным ремонтом объектов казны;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        на создание правовых, административных и материально-технических условий для эффективного управления и распоряжения муниципальным имуществом, земельными ресурсами в рамках реализации муниципальной программы «Управление муниципальным имуществом и земельными ресурсами на территории поселка Золотухино», в том числе: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расходы на программное обеспечение и услуги в области информационных технологий, приобретение, модернизация, расширение, дооборудование нефинансовых активов.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Также планируются расходы по муниципальной программе «Развитие муниципальной службы в администрации поселка Золотухино»: на 2018 год 11 000 рублей, на 2019 год 11 000 рублей, на 2020 год 11 000 рублей.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По непрограммным направлениям планируются расходы: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на реализацию мероприятий по распространению официальной информации: на 2018 год 70 000 рублей, на 2019 год 70 000 рублей, на 2020 год 70 000 рублей;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u w:val="single"/>
          <w:bdr w:val="none" w:sz="0" w:space="0" w:color="auto" w:frame="1"/>
          <w:lang w:eastAsia="ru-RU"/>
        </w:rPr>
        <w:t> 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на уплату взносов Ассоциации «Совет муниципальных образований Курской области»: на 2018 год 15 000 рублей, на 2019 год 15 000 рублей, на 2020 год 15 000 рублей.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u w:val="single"/>
          <w:bdr w:val="none" w:sz="0" w:space="0" w:color="auto" w:frame="1"/>
          <w:lang w:eastAsia="ru-RU"/>
        </w:rPr>
        <w:t> </w:t>
      </w:r>
    </w:p>
    <w:p w:rsidR="00044698" w:rsidRPr="00044698" w:rsidRDefault="00044698" w:rsidP="0004469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>Раздел 0200 «Национальная оборона»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> 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inherit" w:eastAsia="Times New Roman" w:hAnsi="inherit" w:cs="Arial"/>
          <w:b/>
          <w:bCs/>
          <w:i/>
          <w:iCs/>
          <w:color w:val="555555"/>
          <w:sz w:val="14"/>
          <w:szCs w:val="14"/>
          <w:bdr w:val="none" w:sz="0" w:space="0" w:color="auto" w:frame="1"/>
          <w:lang w:eastAsia="ru-RU"/>
        </w:rPr>
        <w:t>Подраздел 0204 «Мобилизационная подготовка экономики»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По данному разделу планируются расходы на разработку мобилизационных планов, организация и обеспечение воинского учета, содержание запасных пунктов управления: на 2018 год 1 000 рублей, на 2019 год 1 000 рублей, на 2020 год 1 000 рублей.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044698" w:rsidRPr="00044698" w:rsidRDefault="00044698" w:rsidP="0004469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>Раздел 0300 «Национальная безопасность и</w:t>
      </w:r>
    </w:p>
    <w:p w:rsidR="00044698" w:rsidRPr="00044698" w:rsidRDefault="00044698" w:rsidP="0004469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>правоохранительная деятельность»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inherit" w:eastAsia="Times New Roman" w:hAnsi="inherit" w:cs="Arial"/>
          <w:b/>
          <w:bCs/>
          <w:color w:val="555555"/>
          <w:sz w:val="14"/>
          <w:szCs w:val="14"/>
          <w:u w:val="single"/>
          <w:bdr w:val="none" w:sz="0" w:space="0" w:color="auto" w:frame="1"/>
          <w:lang w:eastAsia="ru-RU"/>
        </w:rPr>
        <w:t> 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inherit" w:eastAsia="Times New Roman" w:hAnsi="inherit" w:cs="Arial"/>
          <w:b/>
          <w:bCs/>
          <w:i/>
          <w:iCs/>
          <w:color w:val="555555"/>
          <w:sz w:val="14"/>
          <w:szCs w:val="14"/>
          <w:bdr w:val="none" w:sz="0" w:space="0" w:color="auto" w:frame="1"/>
          <w:lang w:eastAsia="ru-RU"/>
        </w:rPr>
        <w:t>Подраздел 0309 «Защита населения и территории от чрезвычайных ситуаций природного и техногенного характера, гражданская оборона»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По данному подразделу планируются расходы на реализацию подпрограмм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объектах»: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- «Снижение рисков и смягчение последствий чрезвычайных ситуаций природного и техногенного характера в муниципальном образовании «поселок Золотухино» - на мероприятия по гражданской обороне, предупреждению и ликвидации последствий чрезвычайных ситуаций и стихийных бедствий природного и техногенного характера на территории муниципального образования: на 2018 год 42 400 рублей, на 2019 год 42 400 рублей, на 2020 год 42 400 рублей;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- «Терроризм и экстремизм» - на мероприятия по профилактике терроризма и экстремизма, а также минимизации и (или) ликвидации последствий терроризма на территории поселка Золотухино: на 2018 год 10 000 рублей, на 2019 год 10 000 рублей, на 2020 год 10 000 рублей.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inherit" w:eastAsia="Times New Roman" w:hAnsi="inherit" w:cs="Arial"/>
          <w:b/>
          <w:bCs/>
          <w:i/>
          <w:iCs/>
          <w:color w:val="555555"/>
          <w:sz w:val="14"/>
          <w:szCs w:val="14"/>
          <w:bdr w:val="none" w:sz="0" w:space="0" w:color="auto" w:frame="1"/>
          <w:lang w:eastAsia="ru-RU"/>
        </w:rPr>
        <w:t>Подраздел 0310 «Обеспечение пожарной безопасности»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По данному подразделу планируются расходы на реализацию подпрограммы«Обеспечение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  - на мероприятия по обеспечению пожарной безопасности: на 2018 год 10 000 рублей, на 2019 год 10 000 рублей, на 2020 год 10 000 рублей.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inherit" w:eastAsia="Times New Roman" w:hAnsi="inherit" w:cs="Arial"/>
          <w:b/>
          <w:bCs/>
          <w:i/>
          <w:iCs/>
          <w:color w:val="555555"/>
          <w:sz w:val="14"/>
          <w:szCs w:val="14"/>
          <w:bdr w:val="none" w:sz="0" w:space="0" w:color="auto" w:frame="1"/>
          <w:lang w:eastAsia="ru-RU"/>
        </w:rPr>
        <w:t>Подраздел 0314 «Другие вопросы в области национальной безопасности и правоохранительной деятельности»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inherit" w:eastAsia="Times New Roman" w:hAnsi="inherit" w:cs="Arial"/>
          <w:b/>
          <w:bCs/>
          <w:color w:val="555555"/>
          <w:sz w:val="14"/>
          <w:szCs w:val="14"/>
          <w:u w:val="single"/>
          <w:bdr w:val="none" w:sz="0" w:space="0" w:color="auto" w:frame="1"/>
          <w:lang w:eastAsia="ru-RU"/>
        </w:rPr>
        <w:t> 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lastRenderedPageBreak/>
        <w:t>По данному подразделу планируются расходы на реализацию муниципальной подпрограммы «Обеспечение правопорядка на территории муниципального образования» муниципальной программы «Профилактика преступлений и иных правонарушений в поселке Золотухино» - на мероприятия по обеспечению правопорядка на территории поселка Золотухино: на 2018 год 17 000 рублей, на 2019 год 17 000 рублей, на 2020 год 17 000 рублей.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044698" w:rsidRPr="00044698" w:rsidRDefault="00044698" w:rsidP="0004469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>Раздел 0400 «Национальная экономика»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inherit" w:eastAsia="Times New Roman" w:hAnsi="inherit" w:cs="Arial"/>
          <w:b/>
          <w:bCs/>
          <w:color w:val="555555"/>
          <w:sz w:val="14"/>
          <w:szCs w:val="14"/>
          <w:u w:val="single"/>
          <w:bdr w:val="none" w:sz="0" w:space="0" w:color="auto" w:frame="1"/>
          <w:lang w:eastAsia="ru-RU"/>
        </w:rPr>
        <w:t> 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>Подраздел 0409 Дорожное хозяйство (дорожные фонды)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По данному подразделу планируются расходы на реализацию муниципальной программы «Развитие сети автомобильных дорог и безопасности дорожного движения в  муниципальном образовании «поселок Золотухино» по основным мероприятиям: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капитальный ремонт, ремонт и содержание автомобильных дорог общего пользования муниципального значения: на 2018 год 2 327 895 рублей, на 2019 год 2 156 726 рублей, на 2020 год 2 216 750 рублей;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безопасность дорожного движения на автомобильных дорогах местного значения: на 2018 год 101 000 рублей, на 2019 год 101 000 рублей, на 2020 год 101 000 рублей.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inherit" w:eastAsia="Times New Roman" w:hAnsi="inherit" w:cs="Arial"/>
          <w:b/>
          <w:bCs/>
          <w:color w:val="555555"/>
          <w:sz w:val="14"/>
          <w:szCs w:val="14"/>
          <w:u w:val="single"/>
          <w:bdr w:val="none" w:sz="0" w:space="0" w:color="auto" w:frame="1"/>
          <w:lang w:eastAsia="ru-RU"/>
        </w:rPr>
        <w:t> 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inherit" w:eastAsia="Times New Roman" w:hAnsi="inherit" w:cs="Arial"/>
          <w:b/>
          <w:bCs/>
          <w:i/>
          <w:iCs/>
          <w:color w:val="555555"/>
          <w:sz w:val="14"/>
          <w:szCs w:val="14"/>
          <w:bdr w:val="none" w:sz="0" w:space="0" w:color="auto" w:frame="1"/>
          <w:lang w:eastAsia="ru-RU"/>
        </w:rPr>
        <w:t>Подраздел 0412 «Другие вопросы в области национальной экономики»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По данному подразделу планируются расходы на реализацию муниципальных программ: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«Управление муниципальным имуществом и земельными ресурсами» - подпрограмма «Повышение эффективности управления муниципальным имуществом и земельными ресурсами» на мероприятия по разработке документов территориального планирования и градостроительного зонирования: на 2018 год 50 000 рублей, на 2019 год 50 000 рублей, на 2020 год 50 000 рублей;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«Энергосбережение и повышение энергетической эффективности в муниципальном образовании «поселок Золотухино» - подпрограмма «Энергосбережение в муниципальном образовании» на мероприятия в области энергосбережения: на 2018 год 100 420 рублей, на 2019 год 100 420 рублей, на 2020 год 100 420 рублей;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«Развитие сети автомобильных дорог и безопасности дорожного движения в  муниципальном образовании «поселок Золотухино» - подпрограмма «Развитие сети автомобильных дорог в муниципальном образовании» на мероприятия по межеванию автомобильных дорог общего пользования местного значения, проведение кадастровых работ: на 2018 год 15 000 рублей, на 2019 год 15 000 рублей, на 2020 год 15 000 рублей.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> </w:t>
      </w:r>
    </w:p>
    <w:p w:rsidR="00044698" w:rsidRPr="00044698" w:rsidRDefault="00044698" w:rsidP="0004469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>Раздел 0500 «Жилищно-коммунальное хозяйство»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> 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inherit" w:eastAsia="Times New Roman" w:hAnsi="inherit" w:cs="Arial"/>
          <w:b/>
          <w:bCs/>
          <w:i/>
          <w:iCs/>
          <w:color w:val="555555"/>
          <w:sz w:val="14"/>
          <w:szCs w:val="14"/>
          <w:bdr w:val="none" w:sz="0" w:space="0" w:color="auto" w:frame="1"/>
          <w:lang w:eastAsia="ru-RU"/>
        </w:rPr>
        <w:t>Подраздел 0501 «Жилищное хозяйство»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По данному подразделу планируются расходы на уплату взносов на капитальный ремонт жилищного фонда, находящегося в муниципальной собственности по подпрограмме «Обеспечение качественными услугами ЖКХ населения муниципального образования «поселок Золотухино»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Золотухино»: на 2018 год 66 271 рублей, на 2019 год 66 271 рублей, на 2020 год 66 271 рублей .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> 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inherit" w:eastAsia="Times New Roman" w:hAnsi="inherit" w:cs="Arial"/>
          <w:b/>
          <w:bCs/>
          <w:i/>
          <w:iCs/>
          <w:color w:val="555555"/>
          <w:sz w:val="14"/>
          <w:szCs w:val="14"/>
          <w:bdr w:val="none" w:sz="0" w:space="0" w:color="auto" w:frame="1"/>
          <w:lang w:eastAsia="ru-RU"/>
        </w:rPr>
        <w:t>Подраздел 0502 «Коммунальное  хозяйство»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По данному подразделу планируются расходы  на реализацию муниципальных программ: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«Обеспечение доступным и комфортным жильем и коммунальными услугами граждан в муниципальном образовании «поселок Золотухино» - подпрограмма «Обеспечение качественными услугами ЖКХ населения муниципального образования «поселок Золотухино» на создание условий для развития социальной и инженерной инфраструктуры муниципального образования:на 2018 год 3 083 344 рублей, на 2019 год 3 083 344 рублей, на 2020 год 3 083 344 рублей;</w:t>
      </w:r>
    </w:p>
    <w:p w:rsidR="00044698" w:rsidRPr="00044698" w:rsidRDefault="00044698" w:rsidP="00044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44698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«Охрана окружающей среды в муниципальном образовании «поселок Золотухино» - подпрограмма «Экология и чистая вода в муниципальном образовании» на мероприятия по обеспечению населения экологически чистой питьево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044698"/>
    <w:rsid w:val="00044698"/>
    <w:rsid w:val="00560C54"/>
    <w:rsid w:val="00D4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4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46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F5E7937C8365AECD73DB089C4B5A5200234B2C2A47CD5E7C7E2E6552A10B04C699CC1DB4251D60v5K7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ED62AED1E3212B22C1DBDF5D5BEC44C0DF1B5703116FB590C22EBE0812C0CC4463F9713D97mAn0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4CF882AD44F61CB78531C71F3BFD99A8498F4FF10B93FD02292512BEFAB10893E0A8ACD7B3D119f0k7F" TargetMode="External"/><Relationship Id="rId5" Type="http://schemas.openxmlformats.org/officeDocument/2006/relationships/hyperlink" Target="consultantplus://offline/ref=3D4CF882AD44F61CB78531C71F3BFD99A8498F4FF10B93FD02292512BEFAB10893E0A8ACD7BAD2f1k7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D4CF882AD44F61CB78531C71F3BFD99A8498F4FF10B93FD02292512BEFAB10893E0A8AED7B3fDkC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4807</Words>
  <Characters>27405</Characters>
  <Application>Microsoft Office Word</Application>
  <DocSecurity>0</DocSecurity>
  <Lines>228</Lines>
  <Paragraphs>64</Paragraphs>
  <ScaleCrop>false</ScaleCrop>
  <Company>SPecialiST RePack</Company>
  <LinksUpToDate>false</LinksUpToDate>
  <CharactersWithSpaces>32148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2023-06-30T09:09:00Z</dcterms:created>
  <dcterms:modified xsi:type="dcterms:W3CDTF">2023-06-30T09:09:00Z</dcterms:modified>
</cp:coreProperties>
</file>