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E70" w:rsidRPr="00D821BF" w:rsidRDefault="00D821BF" w:rsidP="006637B7">
      <w:pPr>
        <w:jc w:val="center"/>
        <w:rPr>
          <w:b/>
          <w:sz w:val="28"/>
          <w:szCs w:val="28"/>
        </w:rPr>
      </w:pPr>
      <w:r w:rsidRPr="00D821BF">
        <w:rPr>
          <w:b/>
          <w:sz w:val="28"/>
          <w:szCs w:val="28"/>
        </w:rPr>
        <w:t>ПАСПОРТ</w:t>
      </w:r>
    </w:p>
    <w:p w:rsidR="00CD6E70" w:rsidRPr="00884CFB" w:rsidRDefault="00D821BF" w:rsidP="006637B7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муниципальной программы</w:t>
      </w:r>
    </w:p>
    <w:p w:rsidR="00CD6E70" w:rsidRPr="00884CFB" w:rsidRDefault="008A47DD" w:rsidP="006637B7">
      <w:pPr>
        <w:jc w:val="center"/>
        <w:rPr>
          <w:b/>
          <w:sz w:val="27"/>
          <w:szCs w:val="27"/>
        </w:rPr>
      </w:pPr>
      <w:r w:rsidRPr="00884CFB">
        <w:rPr>
          <w:b/>
          <w:sz w:val="27"/>
          <w:szCs w:val="27"/>
        </w:rPr>
        <w:t>«</w:t>
      </w:r>
      <w:r w:rsidR="00CD6E70" w:rsidRPr="00884CFB">
        <w:rPr>
          <w:b/>
          <w:sz w:val="27"/>
          <w:szCs w:val="27"/>
        </w:rPr>
        <w:t xml:space="preserve">Энергосбережение и повышение энергетической эффективности </w:t>
      </w:r>
      <w:r w:rsidR="00BD1728" w:rsidRPr="00884CFB">
        <w:rPr>
          <w:b/>
          <w:sz w:val="27"/>
          <w:szCs w:val="27"/>
        </w:rPr>
        <w:t>в муниципальном</w:t>
      </w:r>
      <w:r w:rsidR="00CD6E70" w:rsidRPr="00884CFB">
        <w:rPr>
          <w:b/>
          <w:sz w:val="27"/>
          <w:szCs w:val="27"/>
        </w:rPr>
        <w:t xml:space="preserve"> образовании</w:t>
      </w:r>
      <w:r w:rsidRPr="00884CFB">
        <w:rPr>
          <w:b/>
          <w:sz w:val="27"/>
          <w:szCs w:val="27"/>
        </w:rPr>
        <w:t xml:space="preserve"> «поселок Золотухино»</w:t>
      </w:r>
      <w:r w:rsidR="00CD6E70" w:rsidRPr="00884CFB">
        <w:rPr>
          <w:b/>
          <w:sz w:val="27"/>
          <w:szCs w:val="27"/>
        </w:rPr>
        <w:t xml:space="preserve"> </w:t>
      </w:r>
    </w:p>
    <w:p w:rsidR="00CD6E70" w:rsidRPr="00884CFB" w:rsidRDefault="00CD6E70" w:rsidP="006637B7">
      <w:pPr>
        <w:jc w:val="center"/>
        <w:rPr>
          <w:sz w:val="27"/>
          <w:szCs w:val="27"/>
        </w:rPr>
      </w:pPr>
    </w:p>
    <w:tbl>
      <w:tblPr>
        <w:tblW w:w="9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1"/>
        <w:gridCol w:w="7195"/>
      </w:tblGrid>
      <w:tr w:rsidR="00CD6E70" w:rsidRPr="00884CFB" w:rsidTr="00D821BF">
        <w:trPr>
          <w:trHeight w:val="974"/>
        </w:trPr>
        <w:tc>
          <w:tcPr>
            <w:tcW w:w="2281" w:type="dxa"/>
          </w:tcPr>
          <w:p w:rsidR="00CD6E70" w:rsidRPr="00884CFB" w:rsidRDefault="00CD6E70" w:rsidP="006637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Наименование </w:t>
            </w:r>
          </w:p>
          <w:p w:rsidR="00CD6E70" w:rsidRPr="00884CFB" w:rsidRDefault="00CD6E70" w:rsidP="006637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программы </w:t>
            </w:r>
          </w:p>
        </w:tc>
        <w:tc>
          <w:tcPr>
            <w:tcW w:w="7195" w:type="dxa"/>
          </w:tcPr>
          <w:p w:rsidR="00CD6E70" w:rsidRPr="00884CFB" w:rsidRDefault="00DF7EA2" w:rsidP="006637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="00CD6E70" w:rsidRPr="00884CFB">
              <w:rPr>
                <w:rFonts w:ascii="Times New Roman" w:hAnsi="Times New Roman" w:cs="Times New Roman"/>
                <w:sz w:val="27"/>
                <w:szCs w:val="27"/>
              </w:rPr>
              <w:t xml:space="preserve">Энергосбережение и повышение энергетической </w:t>
            </w:r>
            <w:r w:rsidR="00BD1728" w:rsidRPr="00884CFB">
              <w:rPr>
                <w:rFonts w:ascii="Times New Roman" w:hAnsi="Times New Roman" w:cs="Times New Roman"/>
                <w:sz w:val="27"/>
                <w:szCs w:val="27"/>
              </w:rPr>
              <w:t>эффективности муниципальном</w:t>
            </w:r>
            <w:r w:rsidR="00CD6E70" w:rsidRPr="00884CF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BD1728" w:rsidRPr="00884CFB">
              <w:rPr>
                <w:rFonts w:ascii="Times New Roman" w:hAnsi="Times New Roman" w:cs="Times New Roman"/>
                <w:sz w:val="27"/>
                <w:szCs w:val="27"/>
              </w:rPr>
              <w:t>образовании «</w:t>
            </w:r>
            <w:r w:rsidR="00CD6E70" w:rsidRPr="00884CFB">
              <w:rPr>
                <w:rFonts w:ascii="Times New Roman" w:hAnsi="Times New Roman" w:cs="Times New Roman"/>
                <w:sz w:val="27"/>
                <w:szCs w:val="27"/>
              </w:rPr>
              <w:t xml:space="preserve">поселок </w:t>
            </w:r>
            <w:r w:rsidR="00BD1728" w:rsidRPr="00884CFB">
              <w:rPr>
                <w:rFonts w:ascii="Times New Roman" w:hAnsi="Times New Roman" w:cs="Times New Roman"/>
                <w:sz w:val="27"/>
                <w:szCs w:val="27"/>
              </w:rPr>
              <w:t>Золотухино» (</w:t>
            </w:r>
            <w:r w:rsidR="00CD6E70" w:rsidRPr="00884CFB">
              <w:rPr>
                <w:rFonts w:ascii="Times New Roman" w:hAnsi="Times New Roman" w:cs="Times New Roman"/>
                <w:sz w:val="27"/>
                <w:szCs w:val="27"/>
              </w:rPr>
              <w:t>далее – Программа)</w:t>
            </w:r>
          </w:p>
        </w:tc>
      </w:tr>
      <w:tr w:rsidR="00CD6E70" w:rsidRPr="00884CFB" w:rsidTr="00A9272C">
        <w:trPr>
          <w:trHeight w:val="1460"/>
        </w:trPr>
        <w:tc>
          <w:tcPr>
            <w:tcW w:w="2281" w:type="dxa"/>
          </w:tcPr>
          <w:p w:rsidR="00CD6E70" w:rsidRPr="00884CFB" w:rsidRDefault="00CD6E70" w:rsidP="006637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t>Основание для разработки программы</w:t>
            </w:r>
          </w:p>
        </w:tc>
        <w:tc>
          <w:tcPr>
            <w:tcW w:w="7195" w:type="dxa"/>
          </w:tcPr>
          <w:p w:rsidR="00CD6E70" w:rsidRPr="00884CFB" w:rsidRDefault="00CD6E70" w:rsidP="006637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Федеральный закон от 06.10.2003 № 131-ФЗ «Об общих принципах организации местного самоуправления в Российской Федерации»</w:t>
            </w:r>
            <w:r w:rsidR="00055E34" w:rsidRPr="00884CFB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CD6E70" w:rsidRPr="00884CFB" w:rsidRDefault="00CD6E70" w:rsidP="006637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Федеральный закон от 23.11.2009г. № 261-ФЗ "Об энергосбережении и о повышении </w:t>
            </w:r>
            <w:r w:rsidR="00BD1728" w:rsidRPr="00884CFB">
              <w:rPr>
                <w:rFonts w:ascii="Times New Roman" w:hAnsi="Times New Roman" w:cs="Times New Roman"/>
                <w:sz w:val="27"/>
                <w:szCs w:val="27"/>
              </w:rPr>
              <w:t>энергетической эффективности,</w:t>
            </w: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 xml:space="preserve"> и о внесении изменений в отдельные законодател</w:t>
            </w:r>
            <w:r w:rsidR="00055E34" w:rsidRPr="00884CFB">
              <w:rPr>
                <w:rFonts w:ascii="Times New Roman" w:hAnsi="Times New Roman" w:cs="Times New Roman"/>
                <w:sz w:val="27"/>
                <w:szCs w:val="27"/>
              </w:rPr>
              <w:t>ьные акты Российской Федерации";</w:t>
            </w:r>
          </w:p>
          <w:p w:rsidR="00CD6E70" w:rsidRPr="00884CFB" w:rsidRDefault="00CD6E70" w:rsidP="006637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 xml:space="preserve">Приказ Министерства экономического развития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 </w:t>
            </w:r>
          </w:p>
        </w:tc>
      </w:tr>
      <w:tr w:rsidR="00CD6E70" w:rsidRPr="00884CFB" w:rsidTr="00DF7EA2">
        <w:trPr>
          <w:trHeight w:val="624"/>
        </w:trPr>
        <w:tc>
          <w:tcPr>
            <w:tcW w:w="2281" w:type="dxa"/>
          </w:tcPr>
          <w:p w:rsidR="00CD6E70" w:rsidRPr="00884CFB" w:rsidRDefault="00CD6E70" w:rsidP="006637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t>Заказчик Программы</w:t>
            </w:r>
          </w:p>
        </w:tc>
        <w:tc>
          <w:tcPr>
            <w:tcW w:w="7195" w:type="dxa"/>
            <w:vAlign w:val="center"/>
          </w:tcPr>
          <w:p w:rsidR="00CD6E70" w:rsidRPr="00884CFB" w:rsidRDefault="00CD6E70" w:rsidP="006637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Администрация поселка Золотухино</w:t>
            </w:r>
          </w:p>
        </w:tc>
      </w:tr>
      <w:tr w:rsidR="00CD6E70" w:rsidRPr="00884CFB" w:rsidTr="00DF7EA2">
        <w:trPr>
          <w:trHeight w:val="624"/>
        </w:trPr>
        <w:tc>
          <w:tcPr>
            <w:tcW w:w="2281" w:type="dxa"/>
          </w:tcPr>
          <w:p w:rsidR="00CD6E70" w:rsidRPr="00884CFB" w:rsidRDefault="00CD6E70" w:rsidP="006637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t>Подпрограммы муниципальной программы</w:t>
            </w:r>
          </w:p>
        </w:tc>
        <w:tc>
          <w:tcPr>
            <w:tcW w:w="7195" w:type="dxa"/>
            <w:vAlign w:val="center"/>
          </w:tcPr>
          <w:p w:rsidR="00CD6E70" w:rsidRPr="00884CFB" w:rsidRDefault="00CD6E70" w:rsidP="006637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 xml:space="preserve">Подпрограмма «Энергосбережение в муниципальном образовании» муниципальной </w:t>
            </w:r>
            <w:r w:rsidR="001F2695" w:rsidRPr="00884CFB">
              <w:rPr>
                <w:rFonts w:ascii="Times New Roman" w:hAnsi="Times New Roman" w:cs="Times New Roman"/>
                <w:sz w:val="27"/>
                <w:szCs w:val="27"/>
              </w:rPr>
              <w:t>програм</w:t>
            </w: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мы «Энергосбережение и повышение энергетической эффективности в муниципальном образовании «поселок Золотухино»</w:t>
            </w:r>
          </w:p>
        </w:tc>
      </w:tr>
      <w:tr w:rsidR="00CD6E70" w:rsidRPr="00884CFB" w:rsidTr="00DF7EA2">
        <w:trPr>
          <w:trHeight w:val="939"/>
        </w:trPr>
        <w:tc>
          <w:tcPr>
            <w:tcW w:w="2281" w:type="dxa"/>
          </w:tcPr>
          <w:p w:rsidR="00CD6E70" w:rsidRPr="00884CFB" w:rsidRDefault="00CD6E70" w:rsidP="006637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Основные разработчики Программы</w:t>
            </w:r>
          </w:p>
        </w:tc>
        <w:tc>
          <w:tcPr>
            <w:tcW w:w="7195" w:type="dxa"/>
            <w:vAlign w:val="center"/>
          </w:tcPr>
          <w:p w:rsidR="00CD6E70" w:rsidRPr="00884CFB" w:rsidRDefault="00CD6E70" w:rsidP="006637B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  <w:p w:rsidR="00CD6E70" w:rsidRPr="00884CFB" w:rsidRDefault="00CD6E70" w:rsidP="006637B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84CFB">
              <w:rPr>
                <w:sz w:val="27"/>
                <w:szCs w:val="27"/>
              </w:rPr>
              <w:t>Администрация поселка Золотухино</w:t>
            </w:r>
          </w:p>
        </w:tc>
      </w:tr>
      <w:tr w:rsidR="00CD6E70" w:rsidRPr="00884CFB" w:rsidTr="00DF7EA2">
        <w:trPr>
          <w:trHeight w:val="591"/>
        </w:trPr>
        <w:tc>
          <w:tcPr>
            <w:tcW w:w="2281" w:type="dxa"/>
          </w:tcPr>
          <w:p w:rsidR="00CD6E70" w:rsidRPr="00884CFB" w:rsidRDefault="00CD6E70" w:rsidP="006637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t>Сроки реализации Программы</w:t>
            </w:r>
          </w:p>
        </w:tc>
        <w:tc>
          <w:tcPr>
            <w:tcW w:w="7195" w:type="dxa"/>
            <w:vAlign w:val="center"/>
          </w:tcPr>
          <w:p w:rsidR="00CD6E70" w:rsidRPr="00884CFB" w:rsidRDefault="00CD6E70" w:rsidP="00D821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 w:rsidR="00884CFB" w:rsidRPr="00884CFB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-20</w:t>
            </w:r>
            <w:r w:rsidR="00884CFB" w:rsidRPr="00884CF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D821BF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 xml:space="preserve"> гг.</w:t>
            </w:r>
          </w:p>
        </w:tc>
      </w:tr>
      <w:tr w:rsidR="00CD6E70" w:rsidRPr="00884CFB" w:rsidTr="007A66CF">
        <w:trPr>
          <w:trHeight w:val="708"/>
        </w:trPr>
        <w:tc>
          <w:tcPr>
            <w:tcW w:w="2281" w:type="dxa"/>
          </w:tcPr>
          <w:p w:rsidR="00CD60D3" w:rsidRPr="00884CFB" w:rsidRDefault="00CD6E70" w:rsidP="006637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Цели </w:t>
            </w:r>
            <w:r w:rsidR="00CD60D3"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программы </w:t>
            </w:r>
          </w:p>
          <w:p w:rsidR="00CD60D3" w:rsidRPr="00884CFB" w:rsidRDefault="00CD60D3" w:rsidP="006637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CD6E70" w:rsidRPr="00884CFB" w:rsidRDefault="00CD6E70" w:rsidP="006637B7">
            <w:pPr>
              <w:pStyle w:val="ConsPlusNormal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</w:tc>
        <w:tc>
          <w:tcPr>
            <w:tcW w:w="7195" w:type="dxa"/>
          </w:tcPr>
          <w:p w:rsidR="00CD6E70" w:rsidRPr="00884CFB" w:rsidRDefault="00CD6E70" w:rsidP="006637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Основные цели Программы:</w:t>
            </w:r>
          </w:p>
          <w:p w:rsidR="00CD6E70" w:rsidRPr="00884CFB" w:rsidRDefault="00CD6E70" w:rsidP="006637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 xml:space="preserve">- достижение повышения энергетической эффективности </w:t>
            </w:r>
            <w:r w:rsidR="00BD1728" w:rsidRPr="00884CFB">
              <w:rPr>
                <w:rFonts w:ascii="Times New Roman" w:hAnsi="Times New Roman" w:cs="Times New Roman"/>
                <w:sz w:val="27"/>
                <w:szCs w:val="27"/>
              </w:rPr>
              <w:t>при передаче</w:t>
            </w: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 xml:space="preserve"> и потреблении энергетических ресурсов в муниципальном образовании «поселок Золотухино» и</w:t>
            </w:r>
            <w:r w:rsidR="00CD60D3" w:rsidRPr="00884CFB">
              <w:rPr>
                <w:rFonts w:ascii="Times New Roman" w:hAnsi="Times New Roman" w:cs="Times New Roman"/>
                <w:sz w:val="27"/>
                <w:szCs w:val="27"/>
              </w:rPr>
              <w:t xml:space="preserve"> улучшение качества жизни.</w:t>
            </w:r>
          </w:p>
        </w:tc>
      </w:tr>
      <w:tr w:rsidR="00CD60D3" w:rsidRPr="00884CFB" w:rsidTr="00055E34">
        <w:trPr>
          <w:trHeight w:val="5071"/>
        </w:trPr>
        <w:tc>
          <w:tcPr>
            <w:tcW w:w="2281" w:type="dxa"/>
          </w:tcPr>
          <w:p w:rsidR="00CD60D3" w:rsidRPr="00884CFB" w:rsidRDefault="00CD60D3" w:rsidP="006637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Задачи программы  </w:t>
            </w:r>
          </w:p>
          <w:p w:rsidR="00CD60D3" w:rsidRPr="00884CFB" w:rsidRDefault="00CD60D3" w:rsidP="006637B7">
            <w:pPr>
              <w:pStyle w:val="ConsPlusNormal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</w:tc>
        <w:tc>
          <w:tcPr>
            <w:tcW w:w="7195" w:type="dxa"/>
          </w:tcPr>
          <w:p w:rsidR="00CD60D3" w:rsidRPr="00884CFB" w:rsidRDefault="00CD60D3" w:rsidP="006637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 xml:space="preserve">Основные задачи Программы: </w:t>
            </w:r>
          </w:p>
          <w:p w:rsidR="00CD60D3" w:rsidRPr="00884CFB" w:rsidRDefault="00CD60D3" w:rsidP="006637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-анализ всех получаемых, транспортируемых и потребляемых энергоресурсов;</w:t>
            </w:r>
          </w:p>
          <w:p w:rsidR="00CD60D3" w:rsidRPr="00884CFB" w:rsidRDefault="00CD60D3" w:rsidP="006637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-создание экономических, преимущественно рыночных, механизмов энергосберегающей деятельности;</w:t>
            </w:r>
          </w:p>
          <w:p w:rsidR="00CD60D3" w:rsidRPr="00884CFB" w:rsidRDefault="00CD60D3" w:rsidP="006637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 xml:space="preserve">-нормирование энергопотребления в бюджетной </w:t>
            </w:r>
            <w:r w:rsidR="00BD1728" w:rsidRPr="00884CFB">
              <w:rPr>
                <w:rFonts w:ascii="Times New Roman" w:hAnsi="Times New Roman" w:cs="Times New Roman"/>
                <w:sz w:val="27"/>
                <w:szCs w:val="27"/>
              </w:rPr>
              <w:t>сфере, уличном</w:t>
            </w: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 xml:space="preserve"> освещении;</w:t>
            </w:r>
          </w:p>
          <w:p w:rsidR="00CD60D3" w:rsidRPr="00884CFB" w:rsidRDefault="00CD60D3" w:rsidP="006637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-оснащение приборами учета используемых энергетических ресурсов и их диспетчеризация, автоматизация в сфере контроля и учета расхода энергетических ресурсов;</w:t>
            </w:r>
          </w:p>
          <w:p w:rsidR="00CD60D3" w:rsidRPr="00884CFB" w:rsidRDefault="00CD60D3" w:rsidP="006637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-проведение необходимых мероприятий по энергосбережению и повышению энергетической эффективности муниципальных учреждений;</w:t>
            </w:r>
          </w:p>
          <w:p w:rsidR="00CD60D3" w:rsidRPr="00884CFB" w:rsidRDefault="00CD60D3" w:rsidP="006637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-учет и контроль всех получаемых, производимых, транспортируемых и потребляемых энергоресурсов</w:t>
            </w:r>
          </w:p>
          <w:p w:rsidR="00CD60D3" w:rsidRPr="00884CFB" w:rsidRDefault="00CD60D3" w:rsidP="006637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-широкая пропаганда энергосбережения.</w:t>
            </w:r>
          </w:p>
        </w:tc>
      </w:tr>
      <w:tr w:rsidR="00CD6E70" w:rsidRPr="00884CFB" w:rsidTr="00A9272C">
        <w:trPr>
          <w:trHeight w:val="467"/>
        </w:trPr>
        <w:tc>
          <w:tcPr>
            <w:tcW w:w="2281" w:type="dxa"/>
          </w:tcPr>
          <w:p w:rsidR="00CD6E70" w:rsidRPr="00884CFB" w:rsidRDefault="00CD6E70" w:rsidP="006637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Основные принципы Программы</w:t>
            </w:r>
          </w:p>
        </w:tc>
        <w:tc>
          <w:tcPr>
            <w:tcW w:w="7195" w:type="dxa"/>
          </w:tcPr>
          <w:p w:rsidR="00CD6E70" w:rsidRPr="00884CFB" w:rsidRDefault="00CD6E70" w:rsidP="006637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- учет и контроль всех получаемых, производимых, транспортируемых и потребляемых энергоресурсов;</w:t>
            </w:r>
          </w:p>
          <w:p w:rsidR="00CD6E70" w:rsidRPr="00884CFB" w:rsidRDefault="00CD6E70" w:rsidP="006637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- совершенствование нормативных и правовых условий для поддержки энергосбережения и повышения энергетической эффективности;</w:t>
            </w:r>
          </w:p>
          <w:p w:rsidR="00CD6E70" w:rsidRPr="00884CFB" w:rsidRDefault="00CD6E70" w:rsidP="006637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- создание экономических, преимущественно рыночных, механизмов энергосберегающей деятельности;</w:t>
            </w:r>
          </w:p>
          <w:p w:rsidR="00CD6E70" w:rsidRPr="00884CFB" w:rsidRDefault="00CD6E70" w:rsidP="006637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- поддержка субъектов, осуществляющих энергосберегающую деятельность;</w:t>
            </w:r>
          </w:p>
          <w:p w:rsidR="00CD6E70" w:rsidRPr="00884CFB" w:rsidRDefault="00CD6E70" w:rsidP="006637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- лимитирование и нормирование энергопотребления в бюджетной сфере;</w:t>
            </w:r>
          </w:p>
          <w:p w:rsidR="00CD6E70" w:rsidRPr="00884CFB" w:rsidRDefault="00CD6E70" w:rsidP="006637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- широкая пропаганда энергосбережения.</w:t>
            </w:r>
          </w:p>
        </w:tc>
      </w:tr>
      <w:tr w:rsidR="00CD6E70" w:rsidRPr="00884CFB" w:rsidTr="00A9272C">
        <w:trPr>
          <w:trHeight w:val="467"/>
        </w:trPr>
        <w:tc>
          <w:tcPr>
            <w:tcW w:w="2281" w:type="dxa"/>
          </w:tcPr>
          <w:p w:rsidR="00CD6E70" w:rsidRPr="00884CFB" w:rsidRDefault="00CD6E70" w:rsidP="006637B7">
            <w:pPr>
              <w:pStyle w:val="ConsPlusNormal"/>
              <w:widowControl/>
              <w:ind w:right="-95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t>Финансирование Программы</w:t>
            </w:r>
          </w:p>
        </w:tc>
        <w:tc>
          <w:tcPr>
            <w:tcW w:w="7195" w:type="dxa"/>
          </w:tcPr>
          <w:p w:rsidR="005F0E74" w:rsidRPr="00884CFB" w:rsidRDefault="005F0E74" w:rsidP="005F0E74">
            <w:pPr>
              <w:widowControl w:val="0"/>
              <w:jc w:val="both"/>
              <w:rPr>
                <w:sz w:val="27"/>
                <w:szCs w:val="27"/>
              </w:rPr>
            </w:pPr>
            <w:r w:rsidRPr="00884CFB">
              <w:rPr>
                <w:sz w:val="27"/>
                <w:szCs w:val="27"/>
              </w:rPr>
              <w:t xml:space="preserve">Общий объем финансовых ресурсов, необходимых для реализации Программы составляет </w:t>
            </w:r>
            <w:r w:rsidR="0035125C">
              <w:rPr>
                <w:sz w:val="27"/>
                <w:szCs w:val="27"/>
              </w:rPr>
              <w:t>502</w:t>
            </w:r>
            <w:r w:rsidRPr="00884CFB">
              <w:rPr>
                <w:sz w:val="27"/>
                <w:szCs w:val="27"/>
              </w:rPr>
              <w:t>,</w:t>
            </w:r>
            <w:r w:rsidR="0035125C">
              <w:rPr>
                <w:sz w:val="27"/>
                <w:szCs w:val="27"/>
              </w:rPr>
              <w:t>1</w:t>
            </w:r>
            <w:bookmarkStart w:id="0" w:name="_GoBack"/>
            <w:bookmarkEnd w:id="0"/>
            <w:r w:rsidRPr="00884CFB">
              <w:rPr>
                <w:sz w:val="27"/>
                <w:szCs w:val="27"/>
              </w:rPr>
              <w:t xml:space="preserve"> тыс. руб. в том числе:</w:t>
            </w:r>
          </w:p>
          <w:p w:rsidR="005F0E74" w:rsidRPr="00884CFB" w:rsidRDefault="005F0E74" w:rsidP="005F0E74">
            <w:pPr>
              <w:widowControl w:val="0"/>
              <w:jc w:val="both"/>
              <w:rPr>
                <w:sz w:val="27"/>
                <w:szCs w:val="27"/>
              </w:rPr>
            </w:pPr>
            <w:r w:rsidRPr="00884CFB">
              <w:rPr>
                <w:sz w:val="27"/>
                <w:szCs w:val="27"/>
              </w:rPr>
              <w:t>- 2019 год – 100,42 тыс. руб.;</w:t>
            </w:r>
          </w:p>
          <w:p w:rsidR="005F0E74" w:rsidRPr="00884CFB" w:rsidRDefault="005F0E74" w:rsidP="005F0E74">
            <w:pPr>
              <w:widowControl w:val="0"/>
              <w:jc w:val="both"/>
              <w:rPr>
                <w:sz w:val="27"/>
                <w:szCs w:val="27"/>
              </w:rPr>
            </w:pPr>
            <w:r w:rsidRPr="00884CFB">
              <w:rPr>
                <w:sz w:val="27"/>
                <w:szCs w:val="27"/>
              </w:rPr>
              <w:t>- 2020 год – 100,42 тыс. руб.;</w:t>
            </w:r>
          </w:p>
          <w:p w:rsidR="005F0E74" w:rsidRPr="00884CFB" w:rsidRDefault="005F0E74" w:rsidP="005F0E74">
            <w:pPr>
              <w:widowControl w:val="0"/>
              <w:jc w:val="both"/>
              <w:rPr>
                <w:sz w:val="27"/>
                <w:szCs w:val="27"/>
              </w:rPr>
            </w:pPr>
            <w:r w:rsidRPr="00884CFB">
              <w:rPr>
                <w:sz w:val="27"/>
                <w:szCs w:val="27"/>
              </w:rPr>
              <w:t xml:space="preserve">- 2021 год </w:t>
            </w:r>
            <w:r w:rsidRPr="00884CFB">
              <w:rPr>
                <w:b/>
                <w:sz w:val="27"/>
                <w:szCs w:val="27"/>
              </w:rPr>
              <w:t xml:space="preserve">– </w:t>
            </w:r>
            <w:r w:rsidRPr="00884CFB">
              <w:rPr>
                <w:sz w:val="27"/>
                <w:szCs w:val="27"/>
              </w:rPr>
              <w:t>100,42 тыс. руб.;</w:t>
            </w:r>
          </w:p>
          <w:p w:rsidR="00502A69" w:rsidRDefault="005F0E74" w:rsidP="005F0E74">
            <w:pPr>
              <w:widowControl w:val="0"/>
              <w:jc w:val="both"/>
              <w:rPr>
                <w:sz w:val="27"/>
                <w:szCs w:val="27"/>
              </w:rPr>
            </w:pPr>
            <w:r w:rsidRPr="00884CFB">
              <w:rPr>
                <w:sz w:val="27"/>
                <w:szCs w:val="27"/>
              </w:rPr>
              <w:t>- 2022 год – 100,42 тыс. руб.</w:t>
            </w:r>
            <w:r w:rsidR="00D821BF">
              <w:rPr>
                <w:sz w:val="27"/>
                <w:szCs w:val="27"/>
              </w:rPr>
              <w:t>;</w:t>
            </w:r>
          </w:p>
          <w:p w:rsidR="00D821BF" w:rsidRPr="00884CFB" w:rsidRDefault="00D821BF" w:rsidP="005F0E74">
            <w:pPr>
              <w:widowControl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- 2023 год – 100,42 тыс. руб.</w:t>
            </w:r>
          </w:p>
        </w:tc>
      </w:tr>
      <w:tr w:rsidR="00CD6E70" w:rsidRPr="00884CFB" w:rsidTr="00A9272C">
        <w:trPr>
          <w:trHeight w:val="180"/>
        </w:trPr>
        <w:tc>
          <w:tcPr>
            <w:tcW w:w="2281" w:type="dxa"/>
          </w:tcPr>
          <w:p w:rsidR="00CD6E70" w:rsidRPr="00884CFB" w:rsidRDefault="003E4890" w:rsidP="006637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Показатели и индикаторы </w:t>
            </w:r>
            <w:r w:rsidR="00CD6E70"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Программы </w:t>
            </w:r>
          </w:p>
        </w:tc>
        <w:tc>
          <w:tcPr>
            <w:tcW w:w="7195" w:type="dxa"/>
          </w:tcPr>
          <w:p w:rsidR="00EC7AB8" w:rsidRPr="00884CFB" w:rsidRDefault="00EC7AB8" w:rsidP="006637B7">
            <w:pPr>
              <w:pStyle w:val="ConsPlusTitle"/>
              <w:jc w:val="both"/>
              <w:rPr>
                <w:b w:val="0"/>
                <w:sz w:val="27"/>
                <w:szCs w:val="27"/>
              </w:rPr>
            </w:pPr>
            <w:r w:rsidRPr="00884CFB">
              <w:rPr>
                <w:b w:val="0"/>
                <w:sz w:val="27"/>
                <w:szCs w:val="27"/>
              </w:rPr>
              <w:t>Снижение количества потребляемых энергоресурсов в бюджетной сфере</w:t>
            </w:r>
          </w:p>
          <w:p w:rsidR="00CD6E70" w:rsidRPr="00884CFB" w:rsidRDefault="00EC7AB8" w:rsidP="006637B7">
            <w:pPr>
              <w:pStyle w:val="ConsPlusTitle"/>
              <w:jc w:val="both"/>
              <w:rPr>
                <w:b w:val="0"/>
                <w:sz w:val="27"/>
                <w:szCs w:val="27"/>
              </w:rPr>
            </w:pPr>
            <w:r w:rsidRPr="00884CFB">
              <w:rPr>
                <w:b w:val="0"/>
                <w:sz w:val="27"/>
                <w:szCs w:val="27"/>
              </w:rPr>
              <w:t>Снижение количества потребляемых энергоресурсов по уличному освещению</w:t>
            </w:r>
          </w:p>
        </w:tc>
      </w:tr>
      <w:tr w:rsidR="00CD6E70" w:rsidRPr="00884CFB" w:rsidTr="00A9272C">
        <w:trPr>
          <w:trHeight w:val="180"/>
        </w:trPr>
        <w:tc>
          <w:tcPr>
            <w:tcW w:w="2281" w:type="dxa"/>
          </w:tcPr>
          <w:p w:rsidR="00CD6E70" w:rsidRPr="00884CFB" w:rsidRDefault="00CD6E70" w:rsidP="006637B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b/>
                <w:sz w:val="27"/>
                <w:szCs w:val="27"/>
              </w:rPr>
              <w:t>Контроль за исполнением Программы</w:t>
            </w:r>
          </w:p>
        </w:tc>
        <w:tc>
          <w:tcPr>
            <w:tcW w:w="7195" w:type="dxa"/>
          </w:tcPr>
          <w:p w:rsidR="00CD6E70" w:rsidRPr="00884CFB" w:rsidRDefault="00CD6E70" w:rsidP="006637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84CFB">
              <w:rPr>
                <w:rFonts w:ascii="Times New Roman" w:hAnsi="Times New Roman" w:cs="Times New Roman"/>
                <w:sz w:val="27"/>
                <w:szCs w:val="27"/>
              </w:rPr>
              <w:t>Контроль за выполнением Программы возлагается на Администрацию поселка Золотухино</w:t>
            </w:r>
          </w:p>
        </w:tc>
      </w:tr>
    </w:tbl>
    <w:p w:rsidR="00682977" w:rsidRPr="00884CFB" w:rsidRDefault="00682977" w:rsidP="00682977">
      <w:pPr>
        <w:ind w:firstLine="709"/>
        <w:contextualSpacing/>
        <w:jc w:val="both"/>
        <w:rPr>
          <w:color w:val="000000"/>
          <w:sz w:val="27"/>
          <w:szCs w:val="27"/>
        </w:rPr>
      </w:pPr>
    </w:p>
    <w:p w:rsidR="00855995" w:rsidRPr="00733950" w:rsidRDefault="00855995" w:rsidP="006B4C10">
      <w:pPr>
        <w:autoSpaceDE w:val="0"/>
        <w:autoSpaceDN w:val="0"/>
        <w:adjustRightInd w:val="0"/>
        <w:jc w:val="center"/>
      </w:pPr>
    </w:p>
    <w:sectPr w:rsidR="00855995" w:rsidRPr="00733950" w:rsidSect="006B4C10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531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8A2" w:rsidRDefault="00DC28A2">
      <w:r>
        <w:separator/>
      </w:r>
    </w:p>
  </w:endnote>
  <w:endnote w:type="continuationSeparator" w:id="0">
    <w:p w:rsidR="00DC28A2" w:rsidRDefault="00DC2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C3F" w:rsidRDefault="00E40C3F" w:rsidP="00C90C49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40C3F" w:rsidRDefault="00E40C3F" w:rsidP="00AB03DC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C3F" w:rsidRDefault="00E40C3F" w:rsidP="00AB03D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8A2" w:rsidRDefault="00DC28A2">
      <w:r>
        <w:separator/>
      </w:r>
    </w:p>
  </w:footnote>
  <w:footnote w:type="continuationSeparator" w:id="0">
    <w:p w:rsidR="00DC28A2" w:rsidRDefault="00DC2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C3F" w:rsidRDefault="00E40C3F" w:rsidP="00C56A08">
    <w:pPr>
      <w:pStyle w:val="ab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40C3F" w:rsidRDefault="00E40C3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806454"/>
      <w:docPartObj>
        <w:docPartGallery w:val="Page Numbers (Top of Page)"/>
        <w:docPartUnique/>
      </w:docPartObj>
    </w:sdtPr>
    <w:sdtEndPr/>
    <w:sdtContent>
      <w:p w:rsidR="00E40C3F" w:rsidRDefault="00E40C3F">
        <w:pPr>
          <w:pStyle w:val="ab"/>
          <w:jc w:val="right"/>
        </w:pPr>
        <w:r w:rsidRPr="00936D53">
          <w:rPr>
            <w:sz w:val="22"/>
          </w:rPr>
          <w:fldChar w:fldCharType="begin"/>
        </w:r>
        <w:r w:rsidRPr="00936D53">
          <w:rPr>
            <w:sz w:val="22"/>
          </w:rPr>
          <w:instrText>PAGE   \* MERGEFORMAT</w:instrText>
        </w:r>
        <w:r w:rsidRPr="00936D53">
          <w:rPr>
            <w:sz w:val="22"/>
          </w:rPr>
          <w:fldChar w:fldCharType="separate"/>
        </w:r>
        <w:r w:rsidR="0035125C">
          <w:rPr>
            <w:noProof/>
            <w:sz w:val="22"/>
          </w:rPr>
          <w:t>2</w:t>
        </w:r>
        <w:r w:rsidRPr="00936D53">
          <w:rPr>
            <w:sz w:val="22"/>
          </w:rPr>
          <w:fldChar w:fldCharType="end"/>
        </w:r>
      </w:p>
    </w:sdtContent>
  </w:sdt>
  <w:p w:rsidR="00E40C3F" w:rsidRDefault="00E40C3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E59D7"/>
    <w:multiLevelType w:val="hybridMultilevel"/>
    <w:tmpl w:val="4C7E0E0E"/>
    <w:lvl w:ilvl="0" w:tplc="93CC7DD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47E44BB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878E2D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D90D11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CE7CF11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B5C29B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15E656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C70EDD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EF6DB5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1930782E"/>
    <w:multiLevelType w:val="hybridMultilevel"/>
    <w:tmpl w:val="780E4A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41749B"/>
    <w:multiLevelType w:val="hybridMultilevel"/>
    <w:tmpl w:val="8A823B00"/>
    <w:lvl w:ilvl="0" w:tplc="D2A2440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3F9406C"/>
    <w:multiLevelType w:val="hybridMultilevel"/>
    <w:tmpl w:val="57220E8C"/>
    <w:lvl w:ilvl="0" w:tplc="533462F8">
      <w:start w:val="1"/>
      <w:numFmt w:val="decimal"/>
      <w:lvlText w:val="%1."/>
      <w:lvlJc w:val="left"/>
      <w:pPr>
        <w:tabs>
          <w:tab w:val="num" w:pos="1425"/>
        </w:tabs>
        <w:ind w:left="142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02D"/>
    <w:rsid w:val="000012AF"/>
    <w:rsid w:val="00003E0C"/>
    <w:rsid w:val="00005D9A"/>
    <w:rsid w:val="00040F8E"/>
    <w:rsid w:val="000449B1"/>
    <w:rsid w:val="00051215"/>
    <w:rsid w:val="000529C2"/>
    <w:rsid w:val="00055526"/>
    <w:rsid w:val="00055E34"/>
    <w:rsid w:val="00056594"/>
    <w:rsid w:val="00080910"/>
    <w:rsid w:val="00086DDD"/>
    <w:rsid w:val="000874A5"/>
    <w:rsid w:val="000A38FA"/>
    <w:rsid w:val="000B568C"/>
    <w:rsid w:val="000C1545"/>
    <w:rsid w:val="000E283B"/>
    <w:rsid w:val="000F6FB0"/>
    <w:rsid w:val="001049B3"/>
    <w:rsid w:val="00104B6B"/>
    <w:rsid w:val="0010515D"/>
    <w:rsid w:val="00105C53"/>
    <w:rsid w:val="00112C9D"/>
    <w:rsid w:val="00127936"/>
    <w:rsid w:val="00127EE9"/>
    <w:rsid w:val="00131E17"/>
    <w:rsid w:val="00143229"/>
    <w:rsid w:val="00146663"/>
    <w:rsid w:val="00146D51"/>
    <w:rsid w:val="001523C9"/>
    <w:rsid w:val="00160DD4"/>
    <w:rsid w:val="0018005F"/>
    <w:rsid w:val="00181E83"/>
    <w:rsid w:val="00183C92"/>
    <w:rsid w:val="00192AE2"/>
    <w:rsid w:val="00193647"/>
    <w:rsid w:val="0019370C"/>
    <w:rsid w:val="001A26CA"/>
    <w:rsid w:val="001D6F9E"/>
    <w:rsid w:val="001D7327"/>
    <w:rsid w:val="001E1315"/>
    <w:rsid w:val="001F2455"/>
    <w:rsid w:val="001F2695"/>
    <w:rsid w:val="0021244B"/>
    <w:rsid w:val="00217762"/>
    <w:rsid w:val="00220557"/>
    <w:rsid w:val="0024493E"/>
    <w:rsid w:val="002454E2"/>
    <w:rsid w:val="00256B81"/>
    <w:rsid w:val="00266E82"/>
    <w:rsid w:val="00272F96"/>
    <w:rsid w:val="00277A99"/>
    <w:rsid w:val="00285924"/>
    <w:rsid w:val="002918B0"/>
    <w:rsid w:val="00296E5D"/>
    <w:rsid w:val="002B4BC6"/>
    <w:rsid w:val="002C02F8"/>
    <w:rsid w:val="002F6B8E"/>
    <w:rsid w:val="0030094E"/>
    <w:rsid w:val="00300A9E"/>
    <w:rsid w:val="00310301"/>
    <w:rsid w:val="00316B0A"/>
    <w:rsid w:val="00326868"/>
    <w:rsid w:val="00335099"/>
    <w:rsid w:val="00335839"/>
    <w:rsid w:val="003407AD"/>
    <w:rsid w:val="00341621"/>
    <w:rsid w:val="00350C71"/>
    <w:rsid w:val="0035125C"/>
    <w:rsid w:val="00351B3F"/>
    <w:rsid w:val="00351B93"/>
    <w:rsid w:val="0036103F"/>
    <w:rsid w:val="00373EFF"/>
    <w:rsid w:val="0037597A"/>
    <w:rsid w:val="00380891"/>
    <w:rsid w:val="00381EE5"/>
    <w:rsid w:val="003866EF"/>
    <w:rsid w:val="00395CF0"/>
    <w:rsid w:val="003D1C91"/>
    <w:rsid w:val="003D54D7"/>
    <w:rsid w:val="003D5C7E"/>
    <w:rsid w:val="003E27E3"/>
    <w:rsid w:val="003E3334"/>
    <w:rsid w:val="003E4890"/>
    <w:rsid w:val="003E6C50"/>
    <w:rsid w:val="003E7E76"/>
    <w:rsid w:val="003F1659"/>
    <w:rsid w:val="0040439A"/>
    <w:rsid w:val="0041508B"/>
    <w:rsid w:val="00430AC2"/>
    <w:rsid w:val="00430D20"/>
    <w:rsid w:val="00446A0B"/>
    <w:rsid w:val="00483FB9"/>
    <w:rsid w:val="00484BFD"/>
    <w:rsid w:val="0048649B"/>
    <w:rsid w:val="0048738B"/>
    <w:rsid w:val="004B09EA"/>
    <w:rsid w:val="004B1098"/>
    <w:rsid w:val="004B3388"/>
    <w:rsid w:val="004B5EF2"/>
    <w:rsid w:val="004C0740"/>
    <w:rsid w:val="004D481D"/>
    <w:rsid w:val="004D6F6B"/>
    <w:rsid w:val="004F4104"/>
    <w:rsid w:val="004F680E"/>
    <w:rsid w:val="00502A69"/>
    <w:rsid w:val="00537826"/>
    <w:rsid w:val="00544763"/>
    <w:rsid w:val="00547AC3"/>
    <w:rsid w:val="00555382"/>
    <w:rsid w:val="0057478B"/>
    <w:rsid w:val="0058145D"/>
    <w:rsid w:val="00585988"/>
    <w:rsid w:val="005B1136"/>
    <w:rsid w:val="005C7CD9"/>
    <w:rsid w:val="005E7336"/>
    <w:rsid w:val="005F0E74"/>
    <w:rsid w:val="0060408B"/>
    <w:rsid w:val="00621851"/>
    <w:rsid w:val="006247AC"/>
    <w:rsid w:val="00625BBE"/>
    <w:rsid w:val="0063249C"/>
    <w:rsid w:val="00635D6B"/>
    <w:rsid w:val="006432BA"/>
    <w:rsid w:val="006637B7"/>
    <w:rsid w:val="00666283"/>
    <w:rsid w:val="006775F9"/>
    <w:rsid w:val="00682977"/>
    <w:rsid w:val="006875CA"/>
    <w:rsid w:val="006936AB"/>
    <w:rsid w:val="006A07D9"/>
    <w:rsid w:val="006A1A94"/>
    <w:rsid w:val="006A4D0A"/>
    <w:rsid w:val="006B0517"/>
    <w:rsid w:val="006B242F"/>
    <w:rsid w:val="006B4C10"/>
    <w:rsid w:val="006C795D"/>
    <w:rsid w:val="006E55A7"/>
    <w:rsid w:val="006F42FC"/>
    <w:rsid w:val="00714005"/>
    <w:rsid w:val="00724B47"/>
    <w:rsid w:val="0073276F"/>
    <w:rsid w:val="007338F8"/>
    <w:rsid w:val="00733950"/>
    <w:rsid w:val="0074728C"/>
    <w:rsid w:val="00761F9A"/>
    <w:rsid w:val="00762C0D"/>
    <w:rsid w:val="00765996"/>
    <w:rsid w:val="007660B0"/>
    <w:rsid w:val="007A66CF"/>
    <w:rsid w:val="007C0810"/>
    <w:rsid w:val="007C61DC"/>
    <w:rsid w:val="007D4BDD"/>
    <w:rsid w:val="007D77C1"/>
    <w:rsid w:val="007D7C54"/>
    <w:rsid w:val="007E29D8"/>
    <w:rsid w:val="007F0F8E"/>
    <w:rsid w:val="007F267B"/>
    <w:rsid w:val="008032A3"/>
    <w:rsid w:val="00820A90"/>
    <w:rsid w:val="00837FDC"/>
    <w:rsid w:val="008473CE"/>
    <w:rsid w:val="00855995"/>
    <w:rsid w:val="008609F6"/>
    <w:rsid w:val="00867FCD"/>
    <w:rsid w:val="008761AF"/>
    <w:rsid w:val="00884CFB"/>
    <w:rsid w:val="00886F5D"/>
    <w:rsid w:val="008A267E"/>
    <w:rsid w:val="008A47DD"/>
    <w:rsid w:val="008C28C6"/>
    <w:rsid w:val="008E24D4"/>
    <w:rsid w:val="00912094"/>
    <w:rsid w:val="00936D53"/>
    <w:rsid w:val="00941FD9"/>
    <w:rsid w:val="00944D7D"/>
    <w:rsid w:val="009455F3"/>
    <w:rsid w:val="00945FF6"/>
    <w:rsid w:val="00950FEA"/>
    <w:rsid w:val="0095468E"/>
    <w:rsid w:val="00957235"/>
    <w:rsid w:val="00966C5A"/>
    <w:rsid w:val="00994832"/>
    <w:rsid w:val="009966E1"/>
    <w:rsid w:val="009A49C8"/>
    <w:rsid w:val="009A7BFF"/>
    <w:rsid w:val="009B12C8"/>
    <w:rsid w:val="009B3817"/>
    <w:rsid w:val="009B568A"/>
    <w:rsid w:val="009C08CD"/>
    <w:rsid w:val="009C5767"/>
    <w:rsid w:val="009D15C2"/>
    <w:rsid w:val="009E409D"/>
    <w:rsid w:val="009E4221"/>
    <w:rsid w:val="009F437A"/>
    <w:rsid w:val="00A207C4"/>
    <w:rsid w:val="00A44216"/>
    <w:rsid w:val="00A50335"/>
    <w:rsid w:val="00A53543"/>
    <w:rsid w:val="00A537FD"/>
    <w:rsid w:val="00A53FBA"/>
    <w:rsid w:val="00A64522"/>
    <w:rsid w:val="00A81C68"/>
    <w:rsid w:val="00A81E78"/>
    <w:rsid w:val="00A87C0A"/>
    <w:rsid w:val="00A9272C"/>
    <w:rsid w:val="00AB03DC"/>
    <w:rsid w:val="00AB5659"/>
    <w:rsid w:val="00AE3D4E"/>
    <w:rsid w:val="00AF0089"/>
    <w:rsid w:val="00B00B01"/>
    <w:rsid w:val="00B026CB"/>
    <w:rsid w:val="00B055C2"/>
    <w:rsid w:val="00B1046C"/>
    <w:rsid w:val="00B17A61"/>
    <w:rsid w:val="00B25022"/>
    <w:rsid w:val="00B26CA4"/>
    <w:rsid w:val="00B30473"/>
    <w:rsid w:val="00B316B7"/>
    <w:rsid w:val="00B362DA"/>
    <w:rsid w:val="00B4039B"/>
    <w:rsid w:val="00B47FCE"/>
    <w:rsid w:val="00B52142"/>
    <w:rsid w:val="00B83919"/>
    <w:rsid w:val="00B85EAB"/>
    <w:rsid w:val="00B931F8"/>
    <w:rsid w:val="00B96CC8"/>
    <w:rsid w:val="00BA4D50"/>
    <w:rsid w:val="00BB47D1"/>
    <w:rsid w:val="00BC328A"/>
    <w:rsid w:val="00BC48FB"/>
    <w:rsid w:val="00BD1728"/>
    <w:rsid w:val="00BD7ECB"/>
    <w:rsid w:val="00BE218D"/>
    <w:rsid w:val="00BF117D"/>
    <w:rsid w:val="00BF6843"/>
    <w:rsid w:val="00C005F0"/>
    <w:rsid w:val="00C04A26"/>
    <w:rsid w:val="00C052E4"/>
    <w:rsid w:val="00C17C5C"/>
    <w:rsid w:val="00C37894"/>
    <w:rsid w:val="00C42495"/>
    <w:rsid w:val="00C46FE2"/>
    <w:rsid w:val="00C519F1"/>
    <w:rsid w:val="00C56A08"/>
    <w:rsid w:val="00C713CF"/>
    <w:rsid w:val="00C76CC9"/>
    <w:rsid w:val="00C86358"/>
    <w:rsid w:val="00C909D4"/>
    <w:rsid w:val="00C90C49"/>
    <w:rsid w:val="00C97209"/>
    <w:rsid w:val="00C97BEC"/>
    <w:rsid w:val="00CA530A"/>
    <w:rsid w:val="00CB0A4F"/>
    <w:rsid w:val="00CB142F"/>
    <w:rsid w:val="00CB3EC1"/>
    <w:rsid w:val="00CC68C5"/>
    <w:rsid w:val="00CC7400"/>
    <w:rsid w:val="00CD258C"/>
    <w:rsid w:val="00CD60D3"/>
    <w:rsid w:val="00CD6E70"/>
    <w:rsid w:val="00CE2F02"/>
    <w:rsid w:val="00CF487D"/>
    <w:rsid w:val="00D338CE"/>
    <w:rsid w:val="00D374A8"/>
    <w:rsid w:val="00D523D5"/>
    <w:rsid w:val="00D54F65"/>
    <w:rsid w:val="00D55E32"/>
    <w:rsid w:val="00D60673"/>
    <w:rsid w:val="00D619A6"/>
    <w:rsid w:val="00D66965"/>
    <w:rsid w:val="00D821BF"/>
    <w:rsid w:val="00D93FD0"/>
    <w:rsid w:val="00DA6C42"/>
    <w:rsid w:val="00DB5194"/>
    <w:rsid w:val="00DB6FE8"/>
    <w:rsid w:val="00DC1A06"/>
    <w:rsid w:val="00DC28A2"/>
    <w:rsid w:val="00DC3289"/>
    <w:rsid w:val="00DF04AA"/>
    <w:rsid w:val="00DF24BF"/>
    <w:rsid w:val="00DF5E4C"/>
    <w:rsid w:val="00DF7EA2"/>
    <w:rsid w:val="00E139F4"/>
    <w:rsid w:val="00E15183"/>
    <w:rsid w:val="00E36741"/>
    <w:rsid w:val="00E37B7D"/>
    <w:rsid w:val="00E40C3F"/>
    <w:rsid w:val="00E5140D"/>
    <w:rsid w:val="00E52034"/>
    <w:rsid w:val="00E57B73"/>
    <w:rsid w:val="00E604AC"/>
    <w:rsid w:val="00E633DA"/>
    <w:rsid w:val="00E634A3"/>
    <w:rsid w:val="00E73510"/>
    <w:rsid w:val="00E84EBC"/>
    <w:rsid w:val="00E9460D"/>
    <w:rsid w:val="00E948E8"/>
    <w:rsid w:val="00EA6EE2"/>
    <w:rsid w:val="00EB1CBB"/>
    <w:rsid w:val="00EB2929"/>
    <w:rsid w:val="00EC7AB8"/>
    <w:rsid w:val="00ED53D4"/>
    <w:rsid w:val="00ED67D9"/>
    <w:rsid w:val="00F02C83"/>
    <w:rsid w:val="00F179A3"/>
    <w:rsid w:val="00F46A1D"/>
    <w:rsid w:val="00F552EC"/>
    <w:rsid w:val="00F7602D"/>
    <w:rsid w:val="00F872A9"/>
    <w:rsid w:val="00F97413"/>
    <w:rsid w:val="00FC49A3"/>
    <w:rsid w:val="00FD1D9B"/>
    <w:rsid w:val="00FD2867"/>
    <w:rsid w:val="00FE4336"/>
    <w:rsid w:val="00FF6E55"/>
    <w:rsid w:val="00FF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56134-EF5E-467F-84CF-A9FF2370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C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602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7602D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newncpi">
    <w:name w:val="newncpi"/>
    <w:basedOn w:val="a"/>
    <w:rsid w:val="00F7602D"/>
    <w:pPr>
      <w:ind w:firstLine="567"/>
      <w:jc w:val="both"/>
    </w:pPr>
  </w:style>
  <w:style w:type="paragraph" w:customStyle="1" w:styleId="a3">
    <w:name w:val="Знак"/>
    <w:basedOn w:val="a"/>
    <w:rsid w:val="005B1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Normal (Web)"/>
    <w:aliases w:val="Обычный (Web)"/>
    <w:basedOn w:val="a"/>
    <w:rsid w:val="001A26CA"/>
    <w:pPr>
      <w:spacing w:before="150" w:after="150"/>
    </w:pPr>
  </w:style>
  <w:style w:type="table" w:styleId="a5">
    <w:name w:val="Table Grid"/>
    <w:basedOn w:val="a1"/>
    <w:rsid w:val="00E60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6875CA"/>
    <w:pPr>
      <w:spacing w:after="120"/>
    </w:pPr>
  </w:style>
  <w:style w:type="paragraph" w:customStyle="1" w:styleId="ConsPlusCell">
    <w:name w:val="ConsPlusCell"/>
    <w:rsid w:val="00B055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7">
    <w:name w:val="Содержимое таблицы"/>
    <w:basedOn w:val="a"/>
    <w:rsid w:val="00AE3D4E"/>
    <w:pPr>
      <w:widowControl w:val="0"/>
      <w:suppressLineNumbers/>
      <w:suppressAutoHyphens/>
    </w:pPr>
    <w:rPr>
      <w:rFonts w:eastAsia="Lucida Sans Unicode"/>
      <w:kern w:val="2"/>
    </w:rPr>
  </w:style>
  <w:style w:type="paragraph" w:styleId="a8">
    <w:name w:val="footer"/>
    <w:basedOn w:val="a"/>
    <w:rsid w:val="00AB03D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B03DC"/>
  </w:style>
  <w:style w:type="paragraph" w:styleId="aa">
    <w:name w:val="Balloon Text"/>
    <w:basedOn w:val="a"/>
    <w:semiHidden/>
    <w:rsid w:val="00C3789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055E34"/>
    <w:pPr>
      <w:spacing w:after="120"/>
    </w:pPr>
    <w:rPr>
      <w:sz w:val="16"/>
      <w:szCs w:val="16"/>
    </w:rPr>
  </w:style>
  <w:style w:type="paragraph" w:styleId="ab">
    <w:name w:val="header"/>
    <w:basedOn w:val="a"/>
    <w:link w:val="ac"/>
    <w:uiPriority w:val="99"/>
    <w:rsid w:val="00677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82977"/>
    <w:rPr>
      <w:sz w:val="24"/>
      <w:szCs w:val="24"/>
    </w:rPr>
  </w:style>
  <w:style w:type="character" w:styleId="ad">
    <w:name w:val="Hyperlink"/>
    <w:basedOn w:val="a0"/>
    <w:rsid w:val="006829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МУНИЦИПАЛЬНАЯ ЦЕЛЕВАЯ ПРОГРАММА</vt:lpstr>
    </vt:vector>
  </TitlesOfParts>
  <Company>MoBIL GROUP</Company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МУНИЦИПАЛЬНАЯ ЦЕЛЕВАЯ ПРОГРАММА</dc:title>
  <dc:subject/>
  <dc:creator>Sazonow</dc:creator>
  <cp:keywords/>
  <dc:description/>
  <cp:lastModifiedBy>Buh</cp:lastModifiedBy>
  <cp:revision>20</cp:revision>
  <cp:lastPrinted>2019-12-19T04:54:00Z</cp:lastPrinted>
  <dcterms:created xsi:type="dcterms:W3CDTF">2019-12-18T10:25:00Z</dcterms:created>
  <dcterms:modified xsi:type="dcterms:W3CDTF">2020-11-05T11:18:00Z</dcterms:modified>
</cp:coreProperties>
</file>